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61809" w:rsidRDefault="00A61809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61809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8</w:t>
                            </w:r>
                            <w:r w:rsidR="004C6898" w:rsidRPr="00A61809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61809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8</w:t>
                            </w:r>
                            <w:r w:rsidR="004C6898" w:rsidRPr="00A61809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61809" w:rsidRDefault="00A61809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61809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8</w:t>
                      </w:r>
                      <w:r w:rsidR="004C6898" w:rsidRPr="00A61809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 w:rsidRPr="00A61809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8</w:t>
                      </w:r>
                      <w:r w:rsidR="004C6898" w:rsidRPr="00A61809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. 2017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809" w:rsidRPr="00A61809" w:rsidRDefault="00A61809" w:rsidP="00A61809">
                            <w:pPr>
                              <w:rPr>
                                <w:rFonts w:ascii="Sitka Small" w:hAnsi="Sitka Small"/>
                                <w:b/>
                              </w:rPr>
                            </w:pPr>
                            <w:r w:rsidRPr="00A61809">
                              <w:rPr>
                                <w:rFonts w:ascii="Sitka Small" w:hAnsi="Sitka Small"/>
                                <w:b/>
                              </w:rPr>
                              <w:t>Praha láká stále více turistů</w:t>
                            </w:r>
                          </w:p>
                          <w:p w:rsidR="00A61809" w:rsidRPr="006C18BB" w:rsidRDefault="00A61809" w:rsidP="00A61809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1809" w:rsidRDefault="00A61809" w:rsidP="00A61809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 w:rsidRPr="006C18BB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Ve druhém čtvrtletí roku 2017 navštívilo Prahu 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sz w:val="20"/>
                                <w:szCs w:val="20"/>
                              </w:rPr>
                              <w:t>2 076 000</w:t>
                            </w:r>
                            <w:r w:rsidRPr="006C18BB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lidí, tedy o celých 11,1% více než v roce předchozím. I v</w:t>
                            </w:r>
                            <w:r w:rsidR="00DC3BCF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 tomto období</w:t>
                            </w:r>
                            <w:r w:rsidRPr="006C18BB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pokračoval mohutný návrat Rusů a výrazně přibylo i turistů z Číny, Koreje, Španělska a Indie.</w:t>
                            </w:r>
                          </w:p>
                          <w:p w:rsidR="00A61809" w:rsidRDefault="00A61809" w:rsidP="00A61809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61809" w:rsidRDefault="00A61809" w:rsidP="00A61809">
                            <w:pPr>
                              <w:rPr>
                                <w:rStyle w:val="Zvraznn"/>
                                <w:rFonts w:ascii="Arial" w:hAnsi="Arial" w:cs="Arial"/>
                                <w:color w:val="5D6165"/>
                                <w:sz w:val="23"/>
                                <w:szCs w:val="23"/>
                                <w:shd w:val="clear" w:color="auto" w:fill="EDECEC"/>
                              </w:rPr>
                            </w:pPr>
                            <w:r w:rsidRPr="00952B3C">
                              <w:rPr>
                                <w:rFonts w:ascii="Sitka Small" w:hAnsi="Sitka Small"/>
                                <w:i/>
                                <w:sz w:val="20"/>
                                <w:szCs w:val="20"/>
                              </w:rPr>
                              <w:t>„Skvělé výsledky druhého čtvrtletí ukazují, nejen že Praha nadále zůstává populární vyhledávanou destinací</w:t>
                            </w:r>
                            <w:r>
                              <w:rPr>
                                <w:rFonts w:ascii="Sitka Small" w:hAnsi="Sitka Small"/>
                                <w:i/>
                                <w:sz w:val="20"/>
                                <w:szCs w:val="20"/>
                              </w:rPr>
                              <w:t xml:space="preserve">, ale zároveň je pro Prague City Tourism důkazem účinnosti zvolené marketingové strategie. Velmi náš těší zvyšující se počet domácích návštěvníků, na které v posledních letech systematicky cílíme,“ 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říká tisková mluvčí Prague City Tourism </w:t>
                            </w:r>
                            <w: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Barbora Hrubá.</w:t>
                            </w:r>
                            <w:r w:rsidRPr="00952B3C">
                              <w:rPr>
                                <w:rStyle w:val="Zvraznn"/>
                                <w:rFonts w:ascii="Arial" w:hAnsi="Arial" w:cs="Arial"/>
                                <w:color w:val="5D6165"/>
                                <w:sz w:val="23"/>
                                <w:szCs w:val="23"/>
                                <w:shd w:val="clear" w:color="auto" w:fill="EDECEC"/>
                              </w:rPr>
                              <w:t xml:space="preserve"> </w:t>
                            </w:r>
                          </w:p>
                          <w:p w:rsidR="00A61809" w:rsidRPr="00952B3C" w:rsidRDefault="00A61809" w:rsidP="00A61809">
                            <w:pPr>
                              <w:rPr>
                                <w:rStyle w:val="Zvraznn"/>
                                <w:rFonts w:ascii="Arial" w:hAnsi="Arial" w:cs="Arial"/>
                                <w:color w:val="5D6165"/>
                                <w:sz w:val="23"/>
                                <w:szCs w:val="23"/>
                                <w:shd w:val="clear" w:color="auto" w:fill="EDECEC"/>
                              </w:rPr>
                            </w:pPr>
                          </w:p>
                          <w:p w:rsidR="00A61809" w:rsidRDefault="00A61809" w:rsidP="00A61809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4B08E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e druhém kvartálu </w:t>
                            </w:r>
                            <w:r w:rsidRPr="004B08E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roku 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2017 </w:t>
                            </w:r>
                            <w:r w:rsidRPr="004B08E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do Prahy přijelo o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208 000</w:t>
                            </w:r>
                            <w:r w:rsidRPr="004B08E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turistů více než loni</w:t>
                            </w:r>
                            <w:r w:rsidRPr="004B08E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. V tomto období zavítalo do Prahy 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více než</w:t>
                            </w:r>
                            <w:r w:rsidRPr="004B08E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čtvrt milionů domácích návštěvníků, 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jejich počet se tak zvýšil o 9,4</w:t>
                            </w:r>
                            <w:r w:rsidRPr="004B08E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%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,</w:t>
                            </w:r>
                            <w:r w:rsidRPr="004B08E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co se týče zahraničních návštěvníků Prague City Tourism eviduje přírůstek 11,4 %</w:t>
                            </w:r>
                            <w:r w:rsidRPr="004B08E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Celkový počet přenocování ve druhém čtvrtletí činil 4 900 000, vrostl tak o 12,3%.</w:t>
                            </w:r>
                          </w:p>
                          <w:p w:rsidR="00A61809" w:rsidRPr="004B08E1" w:rsidRDefault="00A61809" w:rsidP="00A61809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A61809" w:rsidRPr="004B08E1" w:rsidRDefault="00A61809" w:rsidP="00A61809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4B08E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Národnostní složení zahraničních návštěvníků v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e druhém</w:t>
                            </w:r>
                            <w:r w:rsidRPr="004B08E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čtvrtletí roku 2017 nepřináší velká překvapení. Nejvíce turistů přijelo z Německa, Ruska, 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Spojených států amerických, </w:t>
                            </w:r>
                            <w:r w:rsidRPr="004B08E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Velké Británie, 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Jižní Koreje a Itálie</w:t>
                            </w:r>
                            <w:r w:rsidRPr="004B08E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. Nadále také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výrazně</w:t>
                            </w:r>
                            <w:r w:rsidRPr="004B08E1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roste počet návštěvníků přijíždějících z Asie. </w:t>
                            </w:r>
                            <w: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U nich potom ve druhém čtvrtletí evidujeme nejvyšší přírůstky, Číňanů přijelo o 34,2% více, Korejců o 27,7% a velkým překvapením je také nárůst počtu návštěvníků z Indie, který činí 48,3%.</w:t>
                            </w:r>
                          </w:p>
                          <w:p w:rsidR="004C6898" w:rsidRPr="00A44A46" w:rsidRDefault="004C6898" w:rsidP="004C6898">
                            <w:pPr>
                              <w:spacing w:line="360" w:lineRule="auto"/>
                              <w:rPr>
                                <w:rFonts w:ascii="Sitka Small" w:hAnsi="Sitka Small" w:cs="Courier New"/>
                                <w:sz w:val="22"/>
                                <w:szCs w:val="22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61809" w:rsidRDefault="00A61809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D0E53" w:rsidRDefault="00ED0E53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moderní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A61809" w:rsidRPr="00A61809" w:rsidRDefault="00A61809" w:rsidP="00A61809">
                      <w:pPr>
                        <w:rPr>
                          <w:rFonts w:ascii="Sitka Small" w:hAnsi="Sitka Small"/>
                          <w:b/>
                        </w:rPr>
                      </w:pPr>
                      <w:r w:rsidRPr="00A61809">
                        <w:rPr>
                          <w:rFonts w:ascii="Sitka Small" w:hAnsi="Sitka Small"/>
                          <w:b/>
                        </w:rPr>
                        <w:t>Praha láká stále více turistů</w:t>
                      </w:r>
                    </w:p>
                    <w:p w:rsidR="00A61809" w:rsidRPr="006C18BB" w:rsidRDefault="00A61809" w:rsidP="00A61809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A61809" w:rsidRDefault="00A61809" w:rsidP="00A61809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 w:rsidRPr="006C18BB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Ve druhém čtvrtletí roku 2017 navštívilo Prahu </w:t>
                      </w:r>
                      <w:r>
                        <w:rPr>
                          <w:rFonts w:ascii="Sitka Small" w:hAnsi="Sitka Small" w:cs="Arial"/>
                          <w:b/>
                          <w:sz w:val="20"/>
                          <w:szCs w:val="20"/>
                        </w:rPr>
                        <w:t>2 076 000</w:t>
                      </w:r>
                      <w:r w:rsidRPr="006C18BB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lidí, tedy o celých 11,1% více než v roce předchozím. I v</w:t>
                      </w:r>
                      <w:r w:rsidR="00DC3BCF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 tomto období</w:t>
                      </w:r>
                      <w:r w:rsidRPr="006C18BB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pokračoval mohutný návrat Rusů a výrazně přibylo i turistů z Číny, Koreje, Španělska a Indie.</w:t>
                      </w:r>
                    </w:p>
                    <w:p w:rsidR="00A61809" w:rsidRDefault="00A61809" w:rsidP="00A61809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A61809" w:rsidRDefault="00A61809" w:rsidP="00A61809">
                      <w:pPr>
                        <w:rPr>
                          <w:rStyle w:val="Zvraznn"/>
                          <w:rFonts w:ascii="Arial" w:hAnsi="Arial" w:cs="Arial"/>
                          <w:color w:val="5D6165"/>
                          <w:sz w:val="23"/>
                          <w:szCs w:val="23"/>
                          <w:shd w:val="clear" w:color="auto" w:fill="EDECEC"/>
                        </w:rPr>
                      </w:pPr>
                      <w:r w:rsidRPr="00952B3C">
                        <w:rPr>
                          <w:rFonts w:ascii="Sitka Small" w:hAnsi="Sitka Small"/>
                          <w:i/>
                          <w:sz w:val="20"/>
                          <w:szCs w:val="20"/>
                        </w:rPr>
                        <w:t>„Skvělé výsledky druhého čtvrtletí ukazují, nejen že Praha nadále zůstává populární vyhledávanou destinací</w:t>
                      </w:r>
                      <w:r>
                        <w:rPr>
                          <w:rFonts w:ascii="Sitka Small" w:hAnsi="Sitka Small"/>
                          <w:i/>
                          <w:sz w:val="20"/>
                          <w:szCs w:val="20"/>
                        </w:rPr>
                        <w:t xml:space="preserve">, ale zároveň je pro Prague City Tourism důkazem účinnosti zvolené marketingové strategie. Velmi náš těší zvyšující se počet domácích návštěvníků, na které v posledních letech systematicky cílíme,“ 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říká tisková mluvčí Prague City Tourism </w:t>
                      </w:r>
                      <w: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Barbora Hrubá.</w:t>
                      </w:r>
                      <w:r w:rsidRPr="00952B3C">
                        <w:rPr>
                          <w:rStyle w:val="Zvraznn"/>
                          <w:rFonts w:ascii="Arial" w:hAnsi="Arial" w:cs="Arial"/>
                          <w:color w:val="5D6165"/>
                          <w:sz w:val="23"/>
                          <w:szCs w:val="23"/>
                          <w:shd w:val="clear" w:color="auto" w:fill="EDECEC"/>
                        </w:rPr>
                        <w:t xml:space="preserve"> </w:t>
                      </w:r>
                    </w:p>
                    <w:p w:rsidR="00A61809" w:rsidRPr="00952B3C" w:rsidRDefault="00A61809" w:rsidP="00A61809">
                      <w:pPr>
                        <w:rPr>
                          <w:rStyle w:val="Zvraznn"/>
                          <w:rFonts w:ascii="Arial" w:hAnsi="Arial" w:cs="Arial"/>
                          <w:color w:val="5D6165"/>
                          <w:sz w:val="23"/>
                          <w:szCs w:val="23"/>
                          <w:shd w:val="clear" w:color="auto" w:fill="EDECEC"/>
                        </w:rPr>
                      </w:pPr>
                    </w:p>
                    <w:p w:rsidR="00A61809" w:rsidRDefault="00A61809" w:rsidP="00A61809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4B08E1">
                        <w:rPr>
                          <w:rFonts w:ascii="Sitka Small" w:hAnsi="Sitka Small"/>
                          <w:sz w:val="20"/>
                          <w:szCs w:val="20"/>
                        </w:rPr>
                        <w:t>V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e druhém kvartálu </w:t>
                      </w:r>
                      <w:r w:rsidRPr="004B08E1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roku 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2017 </w:t>
                      </w:r>
                      <w:r w:rsidRPr="004B08E1">
                        <w:rPr>
                          <w:rFonts w:ascii="Sitka Small" w:hAnsi="Sitka Small"/>
                          <w:sz w:val="20"/>
                          <w:szCs w:val="20"/>
                        </w:rPr>
                        <w:t>do Prahy přijelo o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208 000</w:t>
                      </w:r>
                      <w:r w:rsidRPr="004B08E1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turistů více než loni</w:t>
                      </w:r>
                      <w:r w:rsidRPr="004B08E1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. V tomto období zavítalo do Prahy 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více než</w:t>
                      </w:r>
                      <w:r w:rsidRPr="004B08E1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čtvrt milionů domácích návštěvníků, 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jejich počet se tak zvýšil o 9,4</w:t>
                      </w:r>
                      <w:r w:rsidRPr="004B08E1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%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,</w:t>
                      </w:r>
                      <w:r w:rsidRPr="004B08E1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co se týče zahraničních návštěvníků Prague City Tourism eviduje přírůstek 11,4 %</w:t>
                      </w:r>
                      <w:r w:rsidRPr="004B08E1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Celkový počet přenocování ve druhém čtvrtletí činil 4 900 000, vrostl tak o 12,3%.</w:t>
                      </w:r>
                    </w:p>
                    <w:p w:rsidR="00A61809" w:rsidRPr="004B08E1" w:rsidRDefault="00A61809" w:rsidP="00A61809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A61809" w:rsidRPr="004B08E1" w:rsidRDefault="00A61809" w:rsidP="00A61809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4B08E1">
                        <w:rPr>
                          <w:rFonts w:ascii="Sitka Small" w:hAnsi="Sitka Small"/>
                          <w:sz w:val="20"/>
                          <w:szCs w:val="20"/>
                        </w:rPr>
                        <w:t>Národnostní složení zahraničních návštěvníků v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e druhém</w:t>
                      </w:r>
                      <w:r w:rsidRPr="004B08E1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čtvrtletí roku 2017 nepřináší velká překvapení. Nejvíce turistů přijelo z Německa, Ruska, 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Spojených států amerických, </w:t>
                      </w:r>
                      <w:r w:rsidRPr="004B08E1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Velké Británie, 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Jižní Koreje a Itálie</w:t>
                      </w:r>
                      <w:r w:rsidRPr="004B08E1">
                        <w:rPr>
                          <w:rFonts w:ascii="Sitka Small" w:hAnsi="Sitka Small"/>
                          <w:sz w:val="20"/>
                          <w:szCs w:val="20"/>
                        </w:rPr>
                        <w:t>. Nadále také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výrazně</w:t>
                      </w:r>
                      <w:r w:rsidRPr="004B08E1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roste počet návštěvníků přijíždějících z Asie. </w:t>
                      </w:r>
                      <w:r>
                        <w:rPr>
                          <w:rFonts w:ascii="Sitka Small" w:hAnsi="Sitka Small"/>
                          <w:sz w:val="20"/>
                          <w:szCs w:val="20"/>
                        </w:rPr>
                        <w:t>U nich potom ve druhém čtvrtletí evidujeme nejvyšší přírůstky, Číňanů přijelo o 34,2% více, Korejců o 27,7% a velkým překvapením je také nárůst počtu návštěvníků z Indie, který činí 48,3%.</w:t>
                      </w:r>
                    </w:p>
                    <w:p w:rsidR="004C6898" w:rsidRPr="00A44A46" w:rsidRDefault="004C6898" w:rsidP="004C6898">
                      <w:pPr>
                        <w:spacing w:line="360" w:lineRule="auto"/>
                        <w:rPr>
                          <w:rFonts w:ascii="Sitka Small" w:hAnsi="Sitka Small" w:cs="Courier New"/>
                          <w:sz w:val="22"/>
                          <w:szCs w:val="22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A61809" w:rsidRDefault="00A61809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ED0E53" w:rsidRDefault="00ED0E53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moderní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  <w:bookmarkStart w:id="0" w:name="_GoBack"/>
      <w:bookmarkEnd w:id="0"/>
    </w:p>
    <w:sectPr w:rsidR="00A138E6" w:rsidRPr="000A42CF" w:rsidSect="009B7317">
      <w:headerReference w:type="default" r:id="rId9"/>
      <w:footerReference w:type="default" r:id="rId10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CE" w:rsidRDefault="00F958CE">
      <w:r>
        <w:separator/>
      </w:r>
    </w:p>
  </w:endnote>
  <w:endnote w:type="continuationSeparator" w:id="0">
    <w:p w:rsidR="00F958CE" w:rsidRDefault="00F9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CE" w:rsidRDefault="00F958CE">
      <w:r>
        <w:separator/>
      </w:r>
    </w:p>
  </w:footnote>
  <w:footnote w:type="continuationSeparator" w:id="0">
    <w:p w:rsidR="00F958CE" w:rsidRDefault="00F95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6382"/>
    <w:rsid w:val="009103C7"/>
    <w:rsid w:val="00915CF4"/>
    <w:rsid w:val="009179F6"/>
    <w:rsid w:val="00920D21"/>
    <w:rsid w:val="00933C99"/>
    <w:rsid w:val="00940EAC"/>
    <w:rsid w:val="00942B49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1809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66CFE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3BCF"/>
    <w:rsid w:val="00DC4CE9"/>
    <w:rsid w:val="00DC65C3"/>
    <w:rsid w:val="00DC68A9"/>
    <w:rsid w:val="00DD027A"/>
    <w:rsid w:val="00DE0053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0E53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958CE"/>
    <w:rsid w:val="00FA125F"/>
    <w:rsid w:val="00FB147A"/>
    <w:rsid w:val="00FC13E7"/>
    <w:rsid w:val="00FC5ABE"/>
    <w:rsid w:val="00FD73D8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character" w:styleId="Zvraznn">
    <w:name w:val="Emphasis"/>
    <w:basedOn w:val="Standardnpsmoodstavce"/>
    <w:uiPriority w:val="20"/>
    <w:qFormat/>
    <w:rsid w:val="00A618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  <w:style w:type="character" w:styleId="Zvraznn">
    <w:name w:val="Emphasis"/>
    <w:basedOn w:val="Standardnpsmoodstavce"/>
    <w:uiPriority w:val="20"/>
    <w:qFormat/>
    <w:rsid w:val="00A618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F4CA-741F-44C0-9A78-102BDC48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3</cp:revision>
  <cp:lastPrinted>2015-01-09T10:29:00Z</cp:lastPrinted>
  <dcterms:created xsi:type="dcterms:W3CDTF">2017-08-08T09:58:00Z</dcterms:created>
  <dcterms:modified xsi:type="dcterms:W3CDTF">2017-08-08T10:00:00Z</dcterms:modified>
</cp:coreProperties>
</file>