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354" w:rsidRPr="00621B3E" w:rsidRDefault="00D30C12">
      <w:pPr>
        <w:rPr>
          <w:rFonts w:ascii="Arial" w:hAnsi="Arial" w:cs="Arial"/>
          <w:b/>
          <w:color w:val="00B0F0"/>
          <w:sz w:val="32"/>
          <w:szCs w:val="32"/>
        </w:rPr>
      </w:pPr>
      <w:r w:rsidRPr="00621B3E">
        <w:rPr>
          <w:rFonts w:ascii="Arial" w:hAnsi="Arial" w:cs="Arial"/>
          <w:b/>
          <w:color w:val="00B0F0"/>
          <w:sz w:val="32"/>
          <w:szCs w:val="32"/>
        </w:rPr>
        <w:t>Konference v hromadných ubytovacích zařízeních v Praze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30C12" w:rsidRPr="00D30C12" w:rsidTr="00621B3E">
        <w:trPr>
          <w:trHeight w:val="702"/>
        </w:trPr>
        <w:tc>
          <w:tcPr>
            <w:tcW w:w="3070" w:type="dxa"/>
            <w:shd w:val="clear" w:color="auto" w:fill="FF6600"/>
            <w:vAlign w:val="center"/>
          </w:tcPr>
          <w:p w:rsidR="00D30C12" w:rsidRPr="00D30C12" w:rsidRDefault="00D30C12" w:rsidP="00D30C12">
            <w:pPr>
              <w:jc w:val="center"/>
              <w:rPr>
                <w:rFonts w:ascii="Arial" w:hAnsi="Arial" w:cs="Arial"/>
                <w:b/>
              </w:rPr>
            </w:pPr>
            <w:r w:rsidRPr="00D30C12">
              <w:rPr>
                <w:rFonts w:ascii="Arial" w:hAnsi="Arial" w:cs="Arial"/>
                <w:b/>
              </w:rPr>
              <w:t>Rok</w:t>
            </w:r>
          </w:p>
        </w:tc>
        <w:tc>
          <w:tcPr>
            <w:tcW w:w="3071" w:type="dxa"/>
            <w:shd w:val="clear" w:color="auto" w:fill="FF6600"/>
            <w:vAlign w:val="center"/>
          </w:tcPr>
          <w:p w:rsidR="00D30C12" w:rsidRPr="00D30C12" w:rsidRDefault="00D30C12" w:rsidP="00D30C12">
            <w:pPr>
              <w:jc w:val="center"/>
              <w:rPr>
                <w:rFonts w:ascii="Arial" w:hAnsi="Arial" w:cs="Arial"/>
                <w:b/>
              </w:rPr>
            </w:pPr>
            <w:r w:rsidRPr="00D30C12">
              <w:rPr>
                <w:rFonts w:ascii="Arial" w:hAnsi="Arial" w:cs="Arial"/>
                <w:b/>
              </w:rPr>
              <w:t>Počet akcí</w:t>
            </w:r>
          </w:p>
        </w:tc>
        <w:tc>
          <w:tcPr>
            <w:tcW w:w="3071" w:type="dxa"/>
            <w:shd w:val="clear" w:color="auto" w:fill="FF6600"/>
            <w:vAlign w:val="center"/>
          </w:tcPr>
          <w:p w:rsidR="00D30C12" w:rsidRPr="00D30C12" w:rsidRDefault="00D30C12" w:rsidP="00D30C12">
            <w:pPr>
              <w:jc w:val="center"/>
              <w:rPr>
                <w:rFonts w:ascii="Arial" w:hAnsi="Arial" w:cs="Arial"/>
                <w:b/>
              </w:rPr>
            </w:pPr>
            <w:r w:rsidRPr="00D30C12">
              <w:rPr>
                <w:rFonts w:ascii="Arial" w:hAnsi="Arial" w:cs="Arial"/>
                <w:b/>
              </w:rPr>
              <w:t>Počet účastníků</w:t>
            </w:r>
          </w:p>
        </w:tc>
      </w:tr>
      <w:tr w:rsidR="00D30C12" w:rsidRPr="00D30C12" w:rsidTr="00D30C12">
        <w:tc>
          <w:tcPr>
            <w:tcW w:w="3070" w:type="dxa"/>
            <w:vAlign w:val="center"/>
          </w:tcPr>
          <w:p w:rsidR="00D30C12" w:rsidRPr="00D30C12" w:rsidRDefault="00D30C12" w:rsidP="00D30C12">
            <w:pPr>
              <w:jc w:val="center"/>
              <w:rPr>
                <w:rFonts w:ascii="Arial" w:hAnsi="Arial" w:cs="Arial"/>
                <w:b/>
              </w:rPr>
            </w:pPr>
            <w:r w:rsidRPr="00D30C12">
              <w:rPr>
                <w:rFonts w:ascii="Arial" w:hAnsi="Arial" w:cs="Arial"/>
                <w:b/>
              </w:rPr>
              <w:t>2006</w:t>
            </w:r>
          </w:p>
        </w:tc>
        <w:tc>
          <w:tcPr>
            <w:tcW w:w="3071" w:type="dxa"/>
            <w:vAlign w:val="center"/>
          </w:tcPr>
          <w:p w:rsidR="00D30C12" w:rsidRPr="00D30C12" w:rsidRDefault="00D30C12" w:rsidP="00D30C12">
            <w:pPr>
              <w:jc w:val="right"/>
              <w:rPr>
                <w:rFonts w:ascii="Arial" w:hAnsi="Arial" w:cs="Arial"/>
              </w:rPr>
            </w:pPr>
            <w:r w:rsidRPr="00D30C12">
              <w:rPr>
                <w:rFonts w:ascii="Arial" w:hAnsi="Arial" w:cs="Arial"/>
              </w:rPr>
              <w:t>1 360</w:t>
            </w:r>
          </w:p>
        </w:tc>
        <w:tc>
          <w:tcPr>
            <w:tcW w:w="3071" w:type="dxa"/>
            <w:vAlign w:val="center"/>
          </w:tcPr>
          <w:p w:rsidR="00D30C12" w:rsidRPr="00D30C12" w:rsidRDefault="00D30C12" w:rsidP="00D30C12">
            <w:pPr>
              <w:jc w:val="right"/>
              <w:rPr>
                <w:rFonts w:ascii="Arial" w:hAnsi="Arial" w:cs="Arial"/>
              </w:rPr>
            </w:pPr>
            <w:r w:rsidRPr="00D30C12">
              <w:rPr>
                <w:rFonts w:ascii="Arial" w:hAnsi="Arial" w:cs="Arial"/>
              </w:rPr>
              <w:t>284 358</w:t>
            </w:r>
          </w:p>
        </w:tc>
      </w:tr>
      <w:tr w:rsidR="00D30C12" w:rsidRPr="00D30C12" w:rsidTr="00D30C12">
        <w:tc>
          <w:tcPr>
            <w:tcW w:w="3070" w:type="dxa"/>
            <w:vAlign w:val="center"/>
          </w:tcPr>
          <w:p w:rsidR="00D30C12" w:rsidRPr="00D30C12" w:rsidRDefault="00D30C12" w:rsidP="00D30C12">
            <w:pPr>
              <w:jc w:val="center"/>
              <w:rPr>
                <w:rFonts w:ascii="Arial" w:hAnsi="Arial" w:cs="Arial"/>
                <w:b/>
              </w:rPr>
            </w:pPr>
            <w:r w:rsidRPr="00D30C12">
              <w:rPr>
                <w:rFonts w:ascii="Arial" w:hAnsi="Arial" w:cs="Arial"/>
                <w:b/>
              </w:rPr>
              <w:t>2007</w:t>
            </w:r>
          </w:p>
        </w:tc>
        <w:tc>
          <w:tcPr>
            <w:tcW w:w="3071" w:type="dxa"/>
            <w:vAlign w:val="center"/>
          </w:tcPr>
          <w:p w:rsidR="00D30C12" w:rsidRPr="00D30C12" w:rsidRDefault="00D30C12" w:rsidP="00D30C12">
            <w:pPr>
              <w:jc w:val="right"/>
              <w:rPr>
                <w:rFonts w:ascii="Arial" w:hAnsi="Arial" w:cs="Arial"/>
              </w:rPr>
            </w:pPr>
            <w:r w:rsidRPr="00D30C12">
              <w:rPr>
                <w:rFonts w:ascii="Arial" w:hAnsi="Arial" w:cs="Arial"/>
              </w:rPr>
              <w:t>1 415</w:t>
            </w:r>
          </w:p>
        </w:tc>
        <w:tc>
          <w:tcPr>
            <w:tcW w:w="3071" w:type="dxa"/>
            <w:vAlign w:val="center"/>
          </w:tcPr>
          <w:p w:rsidR="00D30C12" w:rsidRPr="00D30C12" w:rsidRDefault="00D30C12" w:rsidP="00D30C12">
            <w:pPr>
              <w:jc w:val="right"/>
              <w:rPr>
                <w:rFonts w:ascii="Arial" w:hAnsi="Arial" w:cs="Arial"/>
              </w:rPr>
            </w:pPr>
            <w:r w:rsidRPr="00D30C12">
              <w:rPr>
                <w:rFonts w:ascii="Arial" w:hAnsi="Arial" w:cs="Arial"/>
              </w:rPr>
              <w:t>302 282</w:t>
            </w:r>
          </w:p>
        </w:tc>
      </w:tr>
      <w:tr w:rsidR="00D30C12" w:rsidRPr="00D30C12" w:rsidTr="00D30C12">
        <w:tc>
          <w:tcPr>
            <w:tcW w:w="3070" w:type="dxa"/>
            <w:vAlign w:val="center"/>
          </w:tcPr>
          <w:p w:rsidR="00D30C12" w:rsidRPr="00D30C12" w:rsidRDefault="00D30C12" w:rsidP="00D30C12">
            <w:pPr>
              <w:jc w:val="center"/>
              <w:rPr>
                <w:rFonts w:ascii="Arial" w:hAnsi="Arial" w:cs="Arial"/>
                <w:b/>
              </w:rPr>
            </w:pPr>
            <w:r w:rsidRPr="00D30C12">
              <w:rPr>
                <w:rFonts w:ascii="Arial" w:hAnsi="Arial" w:cs="Arial"/>
                <w:b/>
              </w:rPr>
              <w:t>2008</w:t>
            </w:r>
          </w:p>
        </w:tc>
        <w:tc>
          <w:tcPr>
            <w:tcW w:w="3071" w:type="dxa"/>
            <w:vAlign w:val="center"/>
          </w:tcPr>
          <w:p w:rsidR="00D30C12" w:rsidRPr="00D30C12" w:rsidRDefault="00D30C12" w:rsidP="00D30C12">
            <w:pPr>
              <w:jc w:val="right"/>
              <w:rPr>
                <w:rFonts w:ascii="Arial" w:hAnsi="Arial" w:cs="Arial"/>
              </w:rPr>
            </w:pPr>
            <w:r w:rsidRPr="00D30C12">
              <w:rPr>
                <w:rFonts w:ascii="Arial" w:hAnsi="Arial" w:cs="Arial"/>
              </w:rPr>
              <w:t>1 511</w:t>
            </w:r>
          </w:p>
        </w:tc>
        <w:tc>
          <w:tcPr>
            <w:tcW w:w="3071" w:type="dxa"/>
            <w:vAlign w:val="center"/>
          </w:tcPr>
          <w:p w:rsidR="00D30C12" w:rsidRPr="00D30C12" w:rsidRDefault="00D30C12" w:rsidP="00D30C12">
            <w:pPr>
              <w:jc w:val="right"/>
              <w:rPr>
                <w:rFonts w:ascii="Arial" w:hAnsi="Arial" w:cs="Arial"/>
              </w:rPr>
            </w:pPr>
            <w:r w:rsidRPr="00D30C12">
              <w:rPr>
                <w:rFonts w:ascii="Arial" w:hAnsi="Arial" w:cs="Arial"/>
              </w:rPr>
              <w:t>290 649</w:t>
            </w:r>
          </w:p>
        </w:tc>
      </w:tr>
      <w:tr w:rsidR="00D30C12" w:rsidRPr="00D30C12" w:rsidTr="00D30C12">
        <w:tc>
          <w:tcPr>
            <w:tcW w:w="3070" w:type="dxa"/>
            <w:vAlign w:val="center"/>
          </w:tcPr>
          <w:p w:rsidR="00D30C12" w:rsidRPr="00D30C12" w:rsidRDefault="00D30C12" w:rsidP="00D30C12">
            <w:pPr>
              <w:jc w:val="center"/>
              <w:rPr>
                <w:rFonts w:ascii="Arial" w:hAnsi="Arial" w:cs="Arial"/>
                <w:b/>
              </w:rPr>
            </w:pPr>
            <w:r w:rsidRPr="00D30C12">
              <w:rPr>
                <w:rFonts w:ascii="Arial" w:hAnsi="Arial" w:cs="Arial"/>
                <w:b/>
              </w:rPr>
              <w:t>2009</w:t>
            </w:r>
          </w:p>
        </w:tc>
        <w:tc>
          <w:tcPr>
            <w:tcW w:w="3071" w:type="dxa"/>
            <w:vAlign w:val="center"/>
          </w:tcPr>
          <w:p w:rsidR="00D30C12" w:rsidRPr="00D30C12" w:rsidRDefault="00D30C12" w:rsidP="00D30C12">
            <w:pPr>
              <w:jc w:val="right"/>
              <w:rPr>
                <w:rFonts w:ascii="Arial" w:hAnsi="Arial" w:cs="Arial"/>
              </w:rPr>
            </w:pPr>
            <w:r w:rsidRPr="00D30C12">
              <w:rPr>
                <w:rFonts w:ascii="Arial" w:hAnsi="Arial" w:cs="Arial"/>
              </w:rPr>
              <w:t>3 545</w:t>
            </w:r>
          </w:p>
        </w:tc>
        <w:tc>
          <w:tcPr>
            <w:tcW w:w="3071" w:type="dxa"/>
            <w:vAlign w:val="center"/>
          </w:tcPr>
          <w:p w:rsidR="00D30C12" w:rsidRPr="00D30C12" w:rsidRDefault="00D30C12" w:rsidP="00D30C12">
            <w:pPr>
              <w:jc w:val="right"/>
              <w:rPr>
                <w:rFonts w:ascii="Arial" w:hAnsi="Arial" w:cs="Arial"/>
              </w:rPr>
            </w:pPr>
            <w:r w:rsidRPr="00D30C12">
              <w:rPr>
                <w:rFonts w:ascii="Arial" w:hAnsi="Arial" w:cs="Arial"/>
              </w:rPr>
              <w:t>484 807</w:t>
            </w:r>
          </w:p>
        </w:tc>
      </w:tr>
      <w:tr w:rsidR="00D30C12" w:rsidRPr="00D30C12" w:rsidTr="00D30C12">
        <w:tc>
          <w:tcPr>
            <w:tcW w:w="3070" w:type="dxa"/>
            <w:vAlign w:val="center"/>
          </w:tcPr>
          <w:p w:rsidR="00D30C12" w:rsidRPr="00D30C12" w:rsidRDefault="00D30C12" w:rsidP="00D30C12">
            <w:pPr>
              <w:jc w:val="center"/>
              <w:rPr>
                <w:rFonts w:ascii="Arial" w:hAnsi="Arial" w:cs="Arial"/>
                <w:b/>
              </w:rPr>
            </w:pPr>
            <w:r w:rsidRPr="00D30C12">
              <w:rPr>
                <w:rFonts w:ascii="Arial" w:hAnsi="Arial" w:cs="Arial"/>
                <w:b/>
              </w:rPr>
              <w:t>2010</w:t>
            </w:r>
          </w:p>
        </w:tc>
        <w:tc>
          <w:tcPr>
            <w:tcW w:w="3071" w:type="dxa"/>
            <w:vAlign w:val="center"/>
          </w:tcPr>
          <w:p w:rsidR="00D30C12" w:rsidRPr="00D30C12" w:rsidRDefault="00D30C12" w:rsidP="00D30C12">
            <w:pPr>
              <w:jc w:val="right"/>
              <w:rPr>
                <w:rFonts w:ascii="Arial" w:hAnsi="Arial" w:cs="Arial"/>
              </w:rPr>
            </w:pPr>
            <w:r w:rsidRPr="00D30C12">
              <w:rPr>
                <w:rFonts w:ascii="Arial" w:hAnsi="Arial" w:cs="Arial"/>
              </w:rPr>
              <w:t>4 234</w:t>
            </w:r>
          </w:p>
        </w:tc>
        <w:tc>
          <w:tcPr>
            <w:tcW w:w="3071" w:type="dxa"/>
            <w:vAlign w:val="center"/>
          </w:tcPr>
          <w:p w:rsidR="00D30C12" w:rsidRPr="00D30C12" w:rsidRDefault="00D30C12" w:rsidP="00D30C12">
            <w:pPr>
              <w:jc w:val="right"/>
              <w:rPr>
                <w:rFonts w:ascii="Arial" w:hAnsi="Arial" w:cs="Arial"/>
              </w:rPr>
            </w:pPr>
            <w:r w:rsidRPr="00D30C12">
              <w:rPr>
                <w:rFonts w:ascii="Arial" w:hAnsi="Arial" w:cs="Arial"/>
              </w:rPr>
              <w:t>561 350</w:t>
            </w:r>
          </w:p>
        </w:tc>
      </w:tr>
      <w:tr w:rsidR="00D30C12" w:rsidRPr="00D30C12" w:rsidTr="00D30C12">
        <w:tc>
          <w:tcPr>
            <w:tcW w:w="3070" w:type="dxa"/>
            <w:vAlign w:val="center"/>
          </w:tcPr>
          <w:p w:rsidR="00D30C12" w:rsidRPr="00D30C12" w:rsidRDefault="00D30C12" w:rsidP="00D30C12">
            <w:pPr>
              <w:jc w:val="center"/>
              <w:rPr>
                <w:rFonts w:ascii="Arial" w:hAnsi="Arial" w:cs="Arial"/>
                <w:b/>
              </w:rPr>
            </w:pPr>
            <w:r w:rsidRPr="00D30C12"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3071" w:type="dxa"/>
            <w:vAlign w:val="center"/>
          </w:tcPr>
          <w:p w:rsidR="00D30C12" w:rsidRPr="00D30C12" w:rsidRDefault="00D30C12" w:rsidP="00D30C12">
            <w:pPr>
              <w:jc w:val="right"/>
              <w:rPr>
                <w:rFonts w:ascii="Arial" w:hAnsi="Arial" w:cs="Arial"/>
              </w:rPr>
            </w:pPr>
            <w:r w:rsidRPr="00D30C12">
              <w:rPr>
                <w:rFonts w:ascii="Arial" w:hAnsi="Arial" w:cs="Arial"/>
              </w:rPr>
              <w:t>4 030</w:t>
            </w:r>
          </w:p>
        </w:tc>
        <w:tc>
          <w:tcPr>
            <w:tcW w:w="3071" w:type="dxa"/>
            <w:vAlign w:val="center"/>
          </w:tcPr>
          <w:p w:rsidR="00D30C12" w:rsidRPr="00D30C12" w:rsidRDefault="00D30C12" w:rsidP="00D30C12">
            <w:pPr>
              <w:jc w:val="right"/>
              <w:rPr>
                <w:rFonts w:ascii="Arial" w:hAnsi="Arial" w:cs="Arial"/>
              </w:rPr>
            </w:pPr>
            <w:r w:rsidRPr="00D30C12">
              <w:rPr>
                <w:rFonts w:ascii="Arial" w:hAnsi="Arial" w:cs="Arial"/>
              </w:rPr>
              <w:t>577 297</w:t>
            </w:r>
          </w:p>
        </w:tc>
      </w:tr>
      <w:tr w:rsidR="00D30C12" w:rsidRPr="00D30C12" w:rsidTr="00D30C12">
        <w:tc>
          <w:tcPr>
            <w:tcW w:w="3070" w:type="dxa"/>
            <w:vAlign w:val="center"/>
          </w:tcPr>
          <w:p w:rsidR="00D30C12" w:rsidRPr="00D30C12" w:rsidRDefault="00D30C12" w:rsidP="00D30C12">
            <w:pPr>
              <w:jc w:val="center"/>
              <w:rPr>
                <w:rFonts w:ascii="Arial" w:hAnsi="Arial" w:cs="Arial"/>
                <w:b/>
              </w:rPr>
            </w:pPr>
            <w:r w:rsidRPr="00D30C12">
              <w:rPr>
                <w:rFonts w:ascii="Arial" w:hAnsi="Arial" w:cs="Arial"/>
                <w:b/>
              </w:rPr>
              <w:t>2012</w:t>
            </w:r>
          </w:p>
        </w:tc>
        <w:tc>
          <w:tcPr>
            <w:tcW w:w="3071" w:type="dxa"/>
            <w:vAlign w:val="center"/>
          </w:tcPr>
          <w:p w:rsidR="00D30C12" w:rsidRPr="00D30C12" w:rsidRDefault="00D30C12" w:rsidP="00D30C12">
            <w:pPr>
              <w:jc w:val="right"/>
              <w:rPr>
                <w:rFonts w:ascii="Arial" w:hAnsi="Arial" w:cs="Arial"/>
              </w:rPr>
            </w:pPr>
            <w:r w:rsidRPr="00D30C12">
              <w:rPr>
                <w:rFonts w:ascii="Arial" w:hAnsi="Arial" w:cs="Arial"/>
              </w:rPr>
              <w:t>4 264</w:t>
            </w:r>
          </w:p>
        </w:tc>
        <w:tc>
          <w:tcPr>
            <w:tcW w:w="3071" w:type="dxa"/>
            <w:vAlign w:val="center"/>
          </w:tcPr>
          <w:p w:rsidR="00D30C12" w:rsidRPr="00D30C12" w:rsidRDefault="00D30C12" w:rsidP="00D30C12">
            <w:pPr>
              <w:jc w:val="right"/>
              <w:rPr>
                <w:rFonts w:ascii="Arial" w:hAnsi="Arial" w:cs="Arial"/>
              </w:rPr>
            </w:pPr>
            <w:r w:rsidRPr="00D30C12">
              <w:rPr>
                <w:rFonts w:ascii="Arial" w:hAnsi="Arial" w:cs="Arial"/>
              </w:rPr>
              <w:t>671 812</w:t>
            </w:r>
          </w:p>
        </w:tc>
      </w:tr>
      <w:tr w:rsidR="00D30C12" w:rsidRPr="00D30C12" w:rsidTr="00D30C12">
        <w:tc>
          <w:tcPr>
            <w:tcW w:w="3070" w:type="dxa"/>
            <w:vAlign w:val="center"/>
          </w:tcPr>
          <w:p w:rsidR="00D30C12" w:rsidRPr="00D30C12" w:rsidRDefault="00D30C12" w:rsidP="00D30C12">
            <w:pPr>
              <w:jc w:val="center"/>
              <w:rPr>
                <w:rFonts w:ascii="Arial" w:hAnsi="Arial" w:cs="Arial"/>
                <w:b/>
              </w:rPr>
            </w:pPr>
            <w:r w:rsidRPr="00D30C12">
              <w:rPr>
                <w:rFonts w:ascii="Arial" w:hAnsi="Arial" w:cs="Arial"/>
                <w:b/>
              </w:rPr>
              <w:t>2013</w:t>
            </w:r>
          </w:p>
        </w:tc>
        <w:tc>
          <w:tcPr>
            <w:tcW w:w="3071" w:type="dxa"/>
            <w:vAlign w:val="center"/>
          </w:tcPr>
          <w:p w:rsidR="00D30C12" w:rsidRPr="00D30C12" w:rsidRDefault="00D30C12" w:rsidP="00D30C12">
            <w:pPr>
              <w:jc w:val="right"/>
              <w:rPr>
                <w:rFonts w:ascii="Arial" w:hAnsi="Arial" w:cs="Arial"/>
              </w:rPr>
            </w:pPr>
            <w:r w:rsidRPr="00D30C12">
              <w:rPr>
                <w:rFonts w:ascii="Arial" w:hAnsi="Arial" w:cs="Arial"/>
              </w:rPr>
              <w:t>3 427</w:t>
            </w:r>
          </w:p>
        </w:tc>
        <w:tc>
          <w:tcPr>
            <w:tcW w:w="3071" w:type="dxa"/>
            <w:vAlign w:val="center"/>
          </w:tcPr>
          <w:p w:rsidR="00D30C12" w:rsidRPr="00D30C12" w:rsidRDefault="00D30C12" w:rsidP="00D30C12">
            <w:pPr>
              <w:jc w:val="right"/>
              <w:rPr>
                <w:rFonts w:ascii="Arial" w:hAnsi="Arial" w:cs="Arial"/>
              </w:rPr>
            </w:pPr>
            <w:r w:rsidRPr="00D30C12">
              <w:rPr>
                <w:rFonts w:ascii="Arial" w:hAnsi="Arial" w:cs="Arial"/>
              </w:rPr>
              <w:t>549 225</w:t>
            </w:r>
          </w:p>
        </w:tc>
      </w:tr>
      <w:tr w:rsidR="00BB05FC" w:rsidTr="00BB05F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5FC" w:rsidRDefault="00BB05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5FC" w:rsidRDefault="00BB05FC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3 667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5FC" w:rsidRDefault="00BB05FC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544 847</w:t>
            </w:r>
          </w:p>
        </w:tc>
      </w:tr>
      <w:tr w:rsidR="007A3D6B" w:rsidTr="00BB05F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6B" w:rsidRDefault="007A3D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D6B" w:rsidRDefault="007A3D6B" w:rsidP="00621B3E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4 </w:t>
            </w:r>
            <w:r w:rsidR="00621B3E">
              <w:rPr>
                <w:rFonts w:ascii="Arial CE" w:hAnsi="Arial CE" w:cs="Arial CE"/>
              </w:rPr>
              <w:t>187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D6B" w:rsidRDefault="007A3D6B" w:rsidP="00621B3E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5</w:t>
            </w:r>
            <w:r w:rsidR="00621B3E">
              <w:rPr>
                <w:rFonts w:ascii="Arial CE" w:hAnsi="Arial CE" w:cs="Arial CE"/>
              </w:rPr>
              <w:t>3</w:t>
            </w:r>
            <w:r>
              <w:rPr>
                <w:rFonts w:ascii="Arial CE" w:hAnsi="Arial CE" w:cs="Arial CE"/>
              </w:rPr>
              <w:t xml:space="preserve">6 </w:t>
            </w:r>
            <w:r w:rsidR="00621B3E">
              <w:rPr>
                <w:rFonts w:ascii="Arial CE" w:hAnsi="Arial CE" w:cs="Arial CE"/>
              </w:rPr>
              <w:t>432</w:t>
            </w:r>
          </w:p>
        </w:tc>
      </w:tr>
      <w:tr w:rsidR="00F32FCB" w:rsidTr="00BB05F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CB" w:rsidRDefault="00F32F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FCB" w:rsidRDefault="00F32FCB" w:rsidP="004C5293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4 4</w:t>
            </w:r>
            <w:r w:rsidR="004C5293">
              <w:rPr>
                <w:rFonts w:ascii="Arial CE" w:hAnsi="Arial CE" w:cs="Arial CE"/>
              </w:rPr>
              <w:t>37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FCB" w:rsidRDefault="00F32FCB" w:rsidP="004C5293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54</w:t>
            </w:r>
            <w:r w:rsidR="004C5293">
              <w:rPr>
                <w:rFonts w:ascii="Arial CE" w:hAnsi="Arial CE" w:cs="Arial CE"/>
              </w:rPr>
              <w:t>2</w:t>
            </w:r>
            <w:r>
              <w:rPr>
                <w:rFonts w:ascii="Arial CE" w:hAnsi="Arial CE" w:cs="Arial CE"/>
              </w:rPr>
              <w:t xml:space="preserve"> </w:t>
            </w:r>
            <w:r w:rsidR="004C5293">
              <w:rPr>
                <w:rFonts w:ascii="Arial CE" w:hAnsi="Arial CE" w:cs="Arial CE"/>
              </w:rPr>
              <w:t>081</w:t>
            </w:r>
          </w:p>
        </w:tc>
      </w:tr>
      <w:tr w:rsidR="00AC11C4" w:rsidTr="00BB05F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C4" w:rsidRDefault="00AC1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1C4" w:rsidRPr="00AC11C4" w:rsidRDefault="00AC11C4">
            <w:pPr>
              <w:jc w:val="right"/>
              <w:rPr>
                <w:rFonts w:ascii="Arial" w:hAnsi="Arial" w:cs="Arial"/>
              </w:rPr>
            </w:pPr>
            <w:r w:rsidRPr="00AC11C4">
              <w:rPr>
                <w:rFonts w:ascii="Arial" w:hAnsi="Arial" w:cs="Arial"/>
              </w:rPr>
              <w:t>4 127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1C4" w:rsidRPr="00AC11C4" w:rsidRDefault="00AC11C4">
            <w:pPr>
              <w:jc w:val="right"/>
              <w:rPr>
                <w:rFonts w:ascii="Arial" w:hAnsi="Arial" w:cs="Arial"/>
              </w:rPr>
            </w:pPr>
            <w:r w:rsidRPr="00AC11C4">
              <w:rPr>
                <w:rFonts w:ascii="Arial" w:hAnsi="Arial" w:cs="Arial"/>
              </w:rPr>
              <w:t>511 805</w:t>
            </w:r>
          </w:p>
        </w:tc>
      </w:tr>
    </w:tbl>
    <w:p w:rsidR="00BB05FC" w:rsidRDefault="00621B3E" w:rsidP="00BB05FC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BB05FC">
        <w:rPr>
          <w:rFonts w:ascii="Arial" w:hAnsi="Arial" w:cs="Arial"/>
        </w:rPr>
        <w:t>Zdroj: Český statistický úřad</w:t>
      </w:r>
      <w:r w:rsidR="00BB05FC">
        <w:rPr>
          <w:rFonts w:ascii="Arial" w:hAnsi="Arial" w:cs="Arial"/>
        </w:rPr>
        <w:br/>
        <w:t xml:space="preserve">poslední aktualizace </w:t>
      </w:r>
      <w:r w:rsidR="00AC11C4">
        <w:rPr>
          <w:rFonts w:ascii="Arial" w:hAnsi="Arial" w:cs="Arial"/>
        </w:rPr>
        <w:t>8</w:t>
      </w:r>
      <w:r w:rsidR="00BB05FC">
        <w:rPr>
          <w:rFonts w:ascii="Arial" w:hAnsi="Arial" w:cs="Arial"/>
        </w:rPr>
        <w:t xml:space="preserve">. </w:t>
      </w:r>
      <w:r w:rsidR="00AC11C4">
        <w:rPr>
          <w:rFonts w:ascii="Arial" w:hAnsi="Arial" w:cs="Arial"/>
        </w:rPr>
        <w:t>2</w:t>
      </w:r>
      <w:r w:rsidR="00BB05FC">
        <w:rPr>
          <w:rFonts w:ascii="Arial" w:hAnsi="Arial" w:cs="Arial"/>
        </w:rPr>
        <w:t>. 201</w:t>
      </w:r>
      <w:r w:rsidR="00AC11C4">
        <w:rPr>
          <w:rFonts w:ascii="Arial" w:hAnsi="Arial" w:cs="Arial"/>
        </w:rPr>
        <w:t>8</w:t>
      </w:r>
      <w:bookmarkStart w:id="0" w:name="_GoBack"/>
      <w:bookmarkEnd w:id="0"/>
    </w:p>
    <w:p w:rsidR="00D30C12" w:rsidRDefault="00D30C12">
      <w:pPr>
        <w:rPr>
          <w:rFonts w:ascii="Arial" w:hAnsi="Arial" w:cs="Arial"/>
        </w:rPr>
      </w:pPr>
      <w:r w:rsidRPr="00D30C12">
        <w:rPr>
          <w:rFonts w:ascii="Arial" w:hAnsi="Arial" w:cs="Arial"/>
        </w:rPr>
        <w:t>Metodika: V letech 2006-2008 byly započteny akce od 100 účastníků, od roku 2009 se započítávají akce od 50 účastníků.</w:t>
      </w:r>
    </w:p>
    <w:p w:rsidR="004D6ECD" w:rsidRDefault="004D6ECD">
      <w:pPr>
        <w:rPr>
          <w:rFonts w:ascii="Arial" w:hAnsi="Arial" w:cs="Arial"/>
        </w:rPr>
      </w:pPr>
      <w:r>
        <w:rPr>
          <w:rFonts w:ascii="Arial" w:hAnsi="Arial" w:cs="Arial"/>
        </w:rPr>
        <w:t>Za kongres/konferenci se považuje formální setkání většího počtu lidí určitého odborného zaměření, jehož předmětem jsou prezentace, přednášky, diskuze a konzultace. Může se jednat o sjezd vědeckých pracovníků, shromáždění diplomatických zástupců jednotlivých států apod. Typickým znakem kongresu/konference je doprovodný program.</w:t>
      </w:r>
    </w:p>
    <w:p w:rsidR="004D6ECD" w:rsidRDefault="004D6ECD">
      <w:pPr>
        <w:rPr>
          <w:rFonts w:ascii="Arial" w:hAnsi="Arial" w:cs="Arial"/>
        </w:rPr>
      </w:pPr>
    </w:p>
    <w:p w:rsidR="004D6ECD" w:rsidRPr="00D30C12" w:rsidRDefault="004D6E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Další kongresové statistiky viz </w:t>
      </w:r>
      <w:hyperlink r:id="rId5" w:history="1">
        <w:r w:rsidRPr="004D6ECD">
          <w:rPr>
            <w:rStyle w:val="Hypertextovodkaz"/>
            <w:rFonts w:ascii="Arial" w:hAnsi="Arial" w:cs="Arial"/>
          </w:rPr>
          <w:t>http://www.pragueconvention.cz/cz/</w:t>
        </w:r>
      </w:hyperlink>
    </w:p>
    <w:sectPr w:rsidR="004D6ECD" w:rsidRPr="00D30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C12"/>
    <w:rsid w:val="004C5293"/>
    <w:rsid w:val="004D6ECD"/>
    <w:rsid w:val="00621B3E"/>
    <w:rsid w:val="007A3D6B"/>
    <w:rsid w:val="00AC11C4"/>
    <w:rsid w:val="00B60354"/>
    <w:rsid w:val="00BB05FC"/>
    <w:rsid w:val="00D30C12"/>
    <w:rsid w:val="00F3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30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D6E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30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D6E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gueconvention.cz/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Kuřitková Martina</dc:creator>
  <cp:lastModifiedBy>Kuřitková Martina</cp:lastModifiedBy>
  <cp:revision>7</cp:revision>
  <dcterms:created xsi:type="dcterms:W3CDTF">2014-06-06T14:21:00Z</dcterms:created>
  <dcterms:modified xsi:type="dcterms:W3CDTF">2018-02-16T09:40:00Z</dcterms:modified>
</cp:coreProperties>
</file>