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F3" w:rsidRDefault="00895FB1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763892</wp:posOffset>
                </wp:positionH>
                <wp:positionV relativeFrom="line">
                  <wp:posOffset>133241</wp:posOffset>
                </wp:positionV>
                <wp:extent cx="2654300" cy="605791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6057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68F3" w:rsidRDefault="00895FB1">
                            <w:pPr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color w:val="723288"/>
                                <w:sz w:val="20"/>
                                <w:szCs w:val="20"/>
                                <w:u w:color="723288"/>
                              </w:rPr>
                            </w:pPr>
                            <w:r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color w:val="723288"/>
                                <w:sz w:val="20"/>
                                <w:szCs w:val="20"/>
                                <w:u w:color="723288"/>
                              </w:rPr>
                              <w:t>Tisková zpráva</w:t>
                            </w:r>
                          </w:p>
                          <w:p w:rsidR="00F068F3" w:rsidRDefault="00895FB1"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color w:val="723288"/>
                                <w:sz w:val="20"/>
                                <w:szCs w:val="20"/>
                                <w:u w:color="723288"/>
                              </w:rPr>
                              <w:t>25. 5. 2018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0.15pt;margin-top:10.5pt;width:209pt;height:47.7pt;z-index:2516602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" filled="f" stroked="f" strokeweight="1pt">
                <v:stroke miterlimit="4"/>
                <v:textbox inset="1.27mm,1.27mm,1.27mm,1.27mm">
                  <w:txbxContent>
                    <w:p w:rsidR="00F068F3" w:rsidRDefault="00895FB1">
                      <w:pPr>
                        <w:rPr>
                          <w:rFonts w:ascii="Sitka Small" w:eastAsia="Sitka Small" w:hAnsi="Sitka Small" w:cs="Sitka Small"/>
                          <w:b/>
                          <w:bCs/>
                          <w:color w:val="723288"/>
                          <w:sz w:val="20"/>
                          <w:szCs w:val="20"/>
                          <w:u w:color="723288"/>
                        </w:rPr>
                      </w:pPr>
                      <w:r>
                        <w:rPr>
                          <w:rFonts w:ascii="Sitka Small" w:eastAsia="Sitka Small" w:hAnsi="Sitka Small" w:cs="Sitka Small"/>
                          <w:b/>
                          <w:bCs/>
                          <w:color w:val="723288"/>
                          <w:sz w:val="20"/>
                          <w:szCs w:val="20"/>
                          <w:u w:color="723288"/>
                        </w:rPr>
                        <w:t>Tisková zpráva</w:t>
                      </w:r>
                    </w:p>
                    <w:p w:rsidR="00F068F3" w:rsidRDefault="00895FB1"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color w:val="723288"/>
                          <w:sz w:val="20"/>
                          <w:szCs w:val="20"/>
                          <w:u w:color="723288"/>
                        </w:rPr>
                        <w:t>25. 5. 2018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:rsidR="00F068F3" w:rsidRDefault="00F068F3">
      <w:pPr>
        <w:rPr>
          <w:rFonts w:ascii="Arial" w:eastAsia="Arial" w:hAnsi="Arial" w:cs="Arial"/>
          <w:b/>
          <w:bCs/>
          <w:sz w:val="28"/>
          <w:szCs w:val="28"/>
        </w:rPr>
      </w:pPr>
    </w:p>
    <w:p w:rsidR="00F068F3" w:rsidRDefault="00F068F3"/>
    <w:p w:rsidR="00F068F3" w:rsidRDefault="00895FB1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670242</wp:posOffset>
                </wp:positionH>
                <wp:positionV relativeFrom="line">
                  <wp:posOffset>12064</wp:posOffset>
                </wp:positionV>
                <wp:extent cx="6267450" cy="7620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62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8E6427" w:rsidRDefault="008E6427">
                            <w:pPr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</w:pP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 xml:space="preserve">: Nejvýhodnější vstupenka na dvě nejstarší </w:t>
                            </w:r>
                            <w:r w:rsidR="008E6427"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>pražsk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</w:rPr>
                              <w:t>é radnice</w:t>
                            </w:r>
                          </w:p>
                          <w:p w:rsidR="00F068F3" w:rsidRPr="008E6427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3B2F" w:rsidRPr="008E6427" w:rsidRDefault="00C43B2F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Prague City Tourism a Novoměstská radnice nabízí návštěvníkům zbrusu novou kombinovanou vstupenku –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Cenově výhodná vstupenka zahrnuje návštěvu historických sálů Staroměstské radnice, výstup na věž Novoměstské radnice a hned dva výstupy na věž Staroměstské radnice.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navíc platí 3 dny a umožňuje přednostní odbavení.</w:t>
                            </w:r>
                          </w:p>
                          <w:p w:rsidR="00F068F3" w:rsidRPr="008E6427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navazuje na úspěšnou spolupráci Prague City Tourism a Novoměstské radnice z roku 2017. V prodeji je od 25. května na pokladnách obou objektů a to ve formě plného vstupného za 350,-Kč i sníženého vstupného pro děti, studenty a důchodce za 250,-Kč.</w:t>
                            </w:r>
                          </w:p>
                          <w:p w:rsidR="00F068F3" w:rsidRPr="008E6427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</w:pPr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S kombinovanou vstupenkou se návštěvníci mohou vydat na vyhlídkový ochoz Novoměstské radnice a nahlédnout do zdejší barokní kaple, navštívit historické síně,</w:t>
                            </w:r>
                            <w:bookmarkStart w:id="0" w:name="_GoBack"/>
                            <w:bookmarkEnd w:id="0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gotickou kapli a románské podzemí Staroměstské radnice a dokonce dvakrát vystoupat na její věž, jednou za denního světla a jednou po setmění. Držitelé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Passu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 si, díky jeho prodloužené platnosti, mohou jednotlivé návštěvy rozložit do tří dnů.</w:t>
                            </w:r>
                          </w:p>
                          <w:p w:rsidR="00F068F3" w:rsidRPr="008E6427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„Nabídkou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>Passu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reagujeme především na zájem velkého množství návštěvníků vystoupat na věž Staroměstské radnice dvakrát, za světla a po setmění. Jsem velmi rád, že jsme opět spojili síly s Novoměstskou radnicí a navázali tak na spolupráci, která nám usnadnila situaci v době rekonstrukce věže Staroměstské radnice. Jsem přesvědčen, že nová vstupenka bude velmi úspěšná a bude o ni velký zájem,“ 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říká statut</w:t>
                            </w:r>
                            <w:r w:rsidR="008E6427"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á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 xml:space="preserve">rní zástupce Prague City Tourism 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</w:rPr>
                              <w:t>Petr Slepička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</w:rPr>
                              <w:t>.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68F3" w:rsidRPr="008E6427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43B2F" w:rsidRPr="008E6427" w:rsidRDefault="00895FB1" w:rsidP="00C43B2F">
                            <w:pPr>
                              <w:pStyle w:val="Bezmezer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E6427">
                              <w:rPr>
                                <w:i/>
                                <w:iCs/>
                                <w:lang w:val="cs-CZ"/>
                              </w:rPr>
                              <w:t xml:space="preserve"> „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Pro Novoměstskou radnici představuje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Town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Hall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Pass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kooperaci se starší a známější radniční věží. Zárov</w:t>
                            </w:r>
                            <w:r w:rsidR="008E6427"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ň ale také pokračující snahu rozšířit zájem turistů o širší centrum Prahy“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  <w:lang w:val="cs-CZ"/>
                              </w:rPr>
                              <w:t xml:space="preserve">, charakterizuje spolupráci ředitel Novoměstské radnice 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  <w:t>Albert Kubišta.</w:t>
                            </w:r>
                          </w:p>
                          <w:p w:rsidR="00C43B2F" w:rsidRPr="008E6427" w:rsidRDefault="00C43B2F" w:rsidP="00C43B2F">
                            <w:pPr>
                              <w:pStyle w:val="Bezmezer"/>
                              <w:rPr>
                                <w:rFonts w:ascii="Sitka Small" w:eastAsia="Sitka Small" w:hAnsi="Sitka Small" w:cs="Sitka Small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F068F3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68F3" w:rsidRDefault="00F068F3">
                            <w:pPr>
                              <w:jc w:val="both"/>
                              <w:rPr>
                                <w:rFonts w:ascii="Sitka Small" w:eastAsia="Sitka Small" w:hAnsi="Sitka Small" w:cs="Sitka Smal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68F3" w:rsidRPr="008E6427" w:rsidRDefault="00F068F3">
                            <w:pPr>
                              <w:pBdr>
                                <w:top w:val="single" w:sz="4" w:space="0" w:color="000000"/>
                              </w:pBdr>
                              <w:spacing w:line="276" w:lineRule="auto"/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pStyle w:val="Bezmezer"/>
                              <w:jc w:val="both"/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Prague City Tourism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lang w:val="cs-CZ"/>
                              </w:rPr>
                              <w:t xml:space="preserve"> je moderní marketingová organizace hlavního města Prahy, jejímž posláním je 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F068F3" w:rsidRPr="008E6427" w:rsidRDefault="00F068F3">
                            <w:pPr>
                              <w:spacing w:line="276" w:lineRule="auto"/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068F3" w:rsidRPr="008E6427" w:rsidRDefault="00F068F3">
                            <w:pPr>
                              <w:pBdr>
                                <w:top w:val="single" w:sz="4" w:space="0" w:color="000000"/>
                              </w:pBdr>
                              <w:spacing w:line="276" w:lineRule="auto"/>
                              <w:jc w:val="both"/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068F3" w:rsidRPr="008E6427" w:rsidRDefault="00895FB1">
                            <w:pPr>
                              <w:pStyle w:val="Bezmezer"/>
                              <w:jc w:val="both"/>
                              <w:rPr>
                                <w:lang w:val="cs-CZ"/>
                              </w:rPr>
                            </w:pP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>Novoměstská radnice p. o.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 xml:space="preserve"> oplývá bohatou historií a právem patří mezi národní kulturní památky v 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 xml:space="preserve">Praze. </w:t>
                            </w:r>
                            <w:r w:rsidR="00C43B2F"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lang w:val="cs-CZ"/>
                              </w:rPr>
                              <w:t>V roce 2007 se stala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lang w:val="cs-CZ"/>
                              </w:rPr>
                              <w:t xml:space="preserve"> příspěvkovou organizací městské části Praha 2. </w:t>
                            </w:r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 xml:space="preserve">Komplex architektonicky rozmanitých historických prostor, od gotického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>Mázhausu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 xml:space="preserve"> přes renesanční Velký sál až po barokní kapli, pravidelně ožívá kulturními a společenskými akcemi. Její dominantou je věž, která nabízí jeden z nejkrásnějších pohledů na Prahu. Pestrý kulturní program zahrnují také koncerty, výstavy, módní i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>gastro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 xml:space="preserve"> festivaly, řemeslné trhy, veletrhy a další akce. Na nádvoří je denně otevřena kavárna Café </w:t>
                            </w:r>
                            <w:proofErr w:type="spellStart"/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>Neustadt</w:t>
                            </w:r>
                            <w:proofErr w:type="spellEnd"/>
                            <w:r w:rsidRPr="008E6427">
                              <w:rPr>
                                <w:rFonts w:ascii="Sitka Small" w:eastAsia="Sitka Small" w:hAnsi="Sitka Small" w:cs="Sitka Small"/>
                                <w:sz w:val="16"/>
                                <w:szCs w:val="16"/>
                                <w:shd w:val="clear" w:color="auto" w:fill="FFFFFF"/>
                                <w:lang w:val="cs-CZ"/>
                              </w:rPr>
                              <w:t>. Reprezentační prostory radnice lze využít i pro pronájmy soukromých akcí či pro konání svatebních obřadů. Otevírací doba věže: út – ne 10 – 18 hod, polední pauza 30 min. mezi 12. a 13. hod.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2.75pt;margin-top:.95pt;width:493.5pt;height:600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" filled="f" stroked="f" strokeweight="1pt">
                <v:stroke miterlimit="4"/>
                <v:textbox inset="1.27mm,1.27mm,1.27mm,1.27mm">
                  <w:txbxContent>
                    <w:p w:rsidR="008E6427" w:rsidRDefault="008E6427">
                      <w:pPr>
                        <w:rPr>
                          <w:rFonts w:ascii="Sitka Small" w:eastAsia="Sitka Small" w:hAnsi="Sitka Small" w:cs="Sitka Small"/>
                          <w:b/>
                          <w:bCs/>
                          <w:lang w:val="en-US"/>
                        </w:rPr>
                      </w:pPr>
                    </w:p>
                    <w:p w:rsidR="00F068F3" w:rsidRPr="008E6427" w:rsidRDefault="00895FB1">
                      <w:pPr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</w:pP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>Pass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 xml:space="preserve">: Nejvýhodnější vstupenka na dvě nejstarší </w:t>
                      </w:r>
                      <w:r w:rsidR="008E6427"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>pražsk</w:t>
                      </w: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</w:rPr>
                        <w:t>é radnice</w:t>
                      </w:r>
                    </w:p>
                    <w:p w:rsidR="00F068F3" w:rsidRPr="008E6427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43B2F" w:rsidRPr="008E6427" w:rsidRDefault="00C43B2F">
                      <w:pPr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068F3" w:rsidRPr="008E6427" w:rsidRDefault="00895FB1">
                      <w:pPr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</w:pP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Prague City Tourism a Novoměstská radnice nabízí návštěvníkům zbrusu novou kombinovanou vstupenku –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Pass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. Cenově výhodná vstupenka zahrnuje návštěvu historických sálů Staroměstské radnice, výstup na věž Novoměstské radnice a hned dva výstupy na věž Staroměstské radnice.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Pass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 xml:space="preserve"> navíc platí 3 dny a umožňuje přednostní odbavení.</w:t>
                      </w:r>
                    </w:p>
                    <w:p w:rsidR="00F068F3" w:rsidRPr="008E6427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068F3" w:rsidRPr="008E6427" w:rsidRDefault="00895FB1">
                      <w:pPr>
                        <w:jc w:val="both"/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</w:pP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Pass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navazuje na úspěšnou spolupráci Prague City Tourism a Novoměstské radnice z roku 2017. V prodeji je od 25. května na pokladnách obou objektů a to ve formě plného vstupného za 350,-Kč i sníženého vstupného pro děti, studenty a důchodce za 250,-Kč.</w:t>
                      </w:r>
                    </w:p>
                    <w:p w:rsidR="00F068F3" w:rsidRPr="008E6427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</w:pPr>
                    </w:p>
                    <w:p w:rsidR="00F068F3" w:rsidRPr="008E6427" w:rsidRDefault="00895FB1">
                      <w:pPr>
                        <w:jc w:val="both"/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</w:pPr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S kombinovanou vstupenkou se návštěvníci mohou vydat na vyhlídkový ochoz Novoměstské radnice a nahlédnout do zdejší barokní kaple, navštívit historické síně,</w:t>
                      </w:r>
                      <w:bookmarkStart w:id="1" w:name="_GoBack"/>
                      <w:bookmarkEnd w:id="1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gotickou kapli a románské podzemí Staroměstské radnice a dokonce dvakrát vystoupat na její věž, jednou za denního světla a jednou po setmění. Držitelé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Passu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 si, díky jeho prodloužené platnosti, mohou jednotlivé návštěvy rozložit do tří dnů.</w:t>
                      </w:r>
                    </w:p>
                    <w:p w:rsidR="00F068F3" w:rsidRPr="008E6427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</w:pPr>
                    </w:p>
                    <w:p w:rsidR="00F068F3" w:rsidRPr="008E6427" w:rsidRDefault="00895FB1">
                      <w:pPr>
                        <w:jc w:val="both"/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</w:pPr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 xml:space="preserve">„Nabídkou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>Passu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 xml:space="preserve"> reagujeme především na zájem velkého množství návštěvníků vystoupat na věž Staroměstské radnice dvakrát, za světla a po setmění. Jsem velmi rád, že jsme opět spojili síly s Novoměstskou radnicí a navázali tak na spolupráci, která nám usnadnila situaci v době rekonstrukce věže Staroměstské radnice. Jsem přesvědčen, že nová vstupenka bude velmi úspěšná a bude o ni velký zájem,“ 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říká statut</w:t>
                      </w:r>
                      <w:r w:rsidR="008E6427"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á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 xml:space="preserve">rní zástupce Prague City Tourism </w:t>
                      </w: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</w:rPr>
                        <w:t>Petr Slepička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</w:rPr>
                        <w:t>.</w:t>
                      </w:r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68F3" w:rsidRPr="008E6427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43B2F" w:rsidRPr="008E6427" w:rsidRDefault="00895FB1" w:rsidP="00C43B2F">
                      <w:pPr>
                        <w:pStyle w:val="Bezmezer"/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  <w:lang w:val="cs-CZ"/>
                        </w:rPr>
                      </w:pPr>
                      <w:r w:rsidRPr="008E6427">
                        <w:rPr>
                          <w:i/>
                          <w:iCs/>
                          <w:lang w:val="cs-CZ"/>
                        </w:rPr>
                        <w:t xml:space="preserve"> „</w:t>
                      </w:r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Pro Novoměstskou radnici představuje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>Town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>Hall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>Pass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kooperaci se starší a známější radniční věží. Zárov</w:t>
                      </w:r>
                      <w:r w:rsidR="008E6427"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>e</w:t>
                      </w:r>
                      <w:r w:rsidRPr="008E6427"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  <w:lang w:val="cs-CZ"/>
                        </w:rPr>
                        <w:t>ň ale také pokračující snahu rozšířit zájem turistů o širší centrum Prahy“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20"/>
                          <w:szCs w:val="20"/>
                          <w:lang w:val="cs-CZ"/>
                        </w:rPr>
                        <w:t xml:space="preserve">, charakterizuje spolupráci ředitel Novoměstské radnice </w:t>
                      </w: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20"/>
                          <w:szCs w:val="20"/>
                          <w:lang w:val="cs-CZ"/>
                        </w:rPr>
                        <w:t>Albert Kubišta.</w:t>
                      </w:r>
                    </w:p>
                    <w:p w:rsidR="00C43B2F" w:rsidRPr="008E6427" w:rsidRDefault="00C43B2F" w:rsidP="00C43B2F">
                      <w:pPr>
                        <w:pStyle w:val="Bezmezer"/>
                        <w:rPr>
                          <w:rFonts w:ascii="Sitka Small" w:eastAsia="Sitka Small" w:hAnsi="Sitka Small" w:cs="Sitka Small"/>
                          <w:sz w:val="20"/>
                          <w:szCs w:val="20"/>
                          <w:lang w:val="cs-CZ"/>
                        </w:rPr>
                      </w:pPr>
                    </w:p>
                    <w:p w:rsidR="00F068F3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68F3" w:rsidRDefault="00F068F3">
                      <w:pPr>
                        <w:jc w:val="both"/>
                        <w:rPr>
                          <w:rFonts w:ascii="Sitka Small" w:eastAsia="Sitka Small" w:hAnsi="Sitka Small" w:cs="Sitka Smal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68F3" w:rsidRPr="008E6427" w:rsidRDefault="00F068F3">
                      <w:pPr>
                        <w:pBdr>
                          <w:top w:val="single" w:sz="4" w:space="0" w:color="000000"/>
                        </w:pBdr>
                        <w:spacing w:line="276" w:lineRule="auto"/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068F3" w:rsidRPr="008E6427" w:rsidRDefault="00895FB1">
                      <w:pPr>
                        <w:pStyle w:val="Bezmezer"/>
                        <w:jc w:val="both"/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lang w:val="cs-CZ"/>
                        </w:rPr>
                      </w:pP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16"/>
                          <w:szCs w:val="16"/>
                          <w:lang w:val="cs-CZ"/>
                        </w:rPr>
                        <w:t>Prague City Tourism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lang w:val="cs-CZ"/>
                        </w:rPr>
                        <w:t xml:space="preserve"> je moderní marketingová organizace hlavního města Prahy, jejímž posláním je 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F068F3" w:rsidRPr="008E6427" w:rsidRDefault="00F068F3">
                      <w:pPr>
                        <w:spacing w:line="276" w:lineRule="auto"/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068F3" w:rsidRPr="008E6427" w:rsidRDefault="00F068F3">
                      <w:pPr>
                        <w:pBdr>
                          <w:top w:val="single" w:sz="4" w:space="0" w:color="000000"/>
                        </w:pBdr>
                        <w:spacing w:line="276" w:lineRule="auto"/>
                        <w:jc w:val="both"/>
                        <w:rPr>
                          <w:rFonts w:ascii="Sitka Small" w:eastAsia="Sitka Small" w:hAnsi="Sitka Small" w:cs="Sitka Smal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068F3" w:rsidRPr="008E6427" w:rsidRDefault="00895FB1">
                      <w:pPr>
                        <w:pStyle w:val="Bezmezer"/>
                        <w:jc w:val="both"/>
                        <w:rPr>
                          <w:lang w:val="cs-CZ"/>
                        </w:rPr>
                      </w:pP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>Novoměstská radnice p. o.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 xml:space="preserve"> oplývá bohatou historií a právem patří mezi národní kulturní památky v </w:t>
                      </w:r>
                      <w:r w:rsidRPr="008E6427">
                        <w:rPr>
                          <w:rFonts w:ascii="Sitka Small" w:eastAsia="Sitka Small" w:hAnsi="Sitka Small" w:cs="Sitka Small"/>
                          <w:b/>
                          <w:bCs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 xml:space="preserve">Praze. </w:t>
                      </w:r>
                      <w:r w:rsidR="00C43B2F"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lang w:val="cs-CZ"/>
                        </w:rPr>
                        <w:t>V roce 2007 se stala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lang w:val="cs-CZ"/>
                        </w:rPr>
                        <w:t xml:space="preserve"> příspěvkovou organizací městské části Praha 2. </w:t>
                      </w:r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 xml:space="preserve">Komplex architektonicky rozmanitých historických prostor, od gotického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>Mázhausu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 xml:space="preserve"> přes renesanční Velký sál až po barokní kapli, pravidelně ožívá kulturními a společenskými akcemi. Její dominantou je věž, která nabízí jeden z nejkrásnějších pohledů na Prahu. Pestrý kulturní program zahrnují také koncerty, výstavy, módní i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>gastro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 xml:space="preserve"> festivaly, řemeslné trhy, veletrhy a další akce. Na nádvoří je denně otevřena kavárna Café </w:t>
                      </w:r>
                      <w:proofErr w:type="spellStart"/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>Neustadt</w:t>
                      </w:r>
                      <w:proofErr w:type="spellEnd"/>
                      <w:r w:rsidRPr="008E6427">
                        <w:rPr>
                          <w:rFonts w:ascii="Sitka Small" w:eastAsia="Sitka Small" w:hAnsi="Sitka Small" w:cs="Sitka Small"/>
                          <w:sz w:val="16"/>
                          <w:szCs w:val="16"/>
                          <w:shd w:val="clear" w:color="auto" w:fill="FFFFFF"/>
                          <w:lang w:val="cs-CZ"/>
                        </w:rPr>
                        <w:t>. Reprezentační prostory radnice lze využít i pro pronájmy soukromých akcí či pro konání svatebních obřadů. Otevírací doba věže: út – ne 10 – 18 hod, polední pauza 30 min. mezi 12. a 13. hod.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:rsidR="00F068F3" w:rsidRDefault="00F068F3"/>
    <w:p w:rsidR="00F068F3" w:rsidRDefault="00F068F3">
      <w:pPr>
        <w:jc w:val="both"/>
        <w:rPr>
          <w:rFonts w:ascii="Arial" w:eastAsia="Arial" w:hAnsi="Arial" w:cs="Arial"/>
        </w:rPr>
      </w:pPr>
    </w:p>
    <w:p w:rsidR="00F068F3" w:rsidRDefault="00F068F3">
      <w:pPr>
        <w:ind w:left="426"/>
        <w:jc w:val="both"/>
        <w:rPr>
          <w:rFonts w:ascii="Arial" w:eastAsia="Arial" w:hAnsi="Arial" w:cs="Arial"/>
        </w:rPr>
      </w:pPr>
    </w:p>
    <w:p w:rsidR="00F068F3" w:rsidRDefault="00F068F3"/>
    <w:p w:rsidR="00F068F3" w:rsidRDefault="00F068F3">
      <w:pPr>
        <w:ind w:left="426"/>
        <w:jc w:val="center"/>
      </w:pPr>
    </w:p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p w:rsidR="00F068F3" w:rsidRDefault="00F068F3"/>
    <w:sectPr w:rsidR="00F068F3">
      <w:headerReference w:type="default" r:id="rId7"/>
      <w:footerReference w:type="default" r:id="rId8"/>
      <w:pgSz w:w="11900" w:h="16840"/>
      <w:pgMar w:top="680" w:right="720" w:bottom="567" w:left="79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CE" w:rsidRDefault="002B06CE">
      <w:r>
        <w:separator/>
      </w:r>
    </w:p>
  </w:endnote>
  <w:endnote w:type="continuationSeparator" w:id="0">
    <w:p w:rsidR="002B06CE" w:rsidRDefault="002B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F3" w:rsidRDefault="00F068F3">
    <w:pPr>
      <w:ind w:left="708" w:firstLine="708"/>
      <w:jc w:val="both"/>
      <w:rPr>
        <w:rFonts w:ascii="Arial" w:hAnsi="Arial"/>
        <w:color w:val="7030A0"/>
        <w:sz w:val="18"/>
        <w:szCs w:val="18"/>
        <w:u w:color="7030A0"/>
      </w:rPr>
    </w:pPr>
  </w:p>
  <w:p w:rsidR="00F068F3" w:rsidRDefault="00895FB1">
    <w:pPr>
      <w:ind w:left="568" w:firstLine="568"/>
      <w:jc w:val="both"/>
      <w:rPr>
        <w:rFonts w:ascii="Sitka Small" w:eastAsia="Sitka Small" w:hAnsi="Sitka Small" w:cs="Sitka Small"/>
        <w:color w:val="7030A0"/>
        <w:sz w:val="16"/>
        <w:szCs w:val="16"/>
        <w:u w:color="7030A0"/>
      </w:rPr>
    </w:pPr>
    <w:proofErr w:type="spellStart"/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Prague</w:t>
    </w:r>
    <w:proofErr w:type="spellEnd"/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 xml:space="preserve"> City Tourism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  <w:t xml:space="preserve">                         E: b.hruba@prague.eu / </w:t>
    </w:r>
    <w:hyperlink r:id="rId1" w:history="1">
      <w:r>
        <w:rPr>
          <w:rStyle w:val="Hyperlink0"/>
        </w:rPr>
        <w:t>www.prague.eu</w:t>
      </w:r>
    </w:hyperlink>
  </w:p>
  <w:p w:rsidR="00F068F3" w:rsidRDefault="00895FB1">
    <w:pPr>
      <w:jc w:val="both"/>
      <w:rPr>
        <w:rFonts w:ascii="Sitka Small" w:eastAsia="Sitka Small" w:hAnsi="Sitka Small" w:cs="Sitka Small"/>
        <w:color w:val="7030A0"/>
        <w:sz w:val="16"/>
        <w:szCs w:val="16"/>
        <w:u w:color="7030A0"/>
      </w:rPr>
    </w:pP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 xml:space="preserve">                       </w:t>
    </w:r>
    <w:proofErr w:type="spellStart"/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Arbesovo</w:t>
    </w:r>
    <w:proofErr w:type="spellEnd"/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 xml:space="preserve"> n</w:t>
    </w:r>
    <w:proofErr w:type="spellStart"/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áměstí</w:t>
    </w:r>
    <w:proofErr w:type="spellEnd"/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 xml:space="preserve"> 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70/4 / Praha 5 / 150 00 / CZ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  <w:t xml:space="preserve">                         I</w:t>
    </w: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Č: 00064491 / DIČ: CZ00064491</w:t>
    </w:r>
  </w:p>
  <w:p w:rsidR="00F068F3" w:rsidRDefault="00895FB1">
    <w:pPr>
      <w:ind w:left="428" w:firstLine="708"/>
      <w:jc w:val="both"/>
      <w:rPr>
        <w:rFonts w:ascii="Sitka Small" w:eastAsia="Sitka Small" w:hAnsi="Sitka Small" w:cs="Sitka Small"/>
        <w:color w:val="7030A0"/>
        <w:sz w:val="16"/>
        <w:szCs w:val="16"/>
        <w:u w:color="7030A0"/>
      </w:rPr>
    </w:pP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T: +420</w:t>
    </w: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 221 714 138 / M: +420 777 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 xml:space="preserve">355 999   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  <w:t xml:space="preserve">                         </w:t>
    </w:r>
  </w:p>
  <w:p w:rsidR="00F068F3" w:rsidRDefault="00F068F3">
    <w:pPr>
      <w:ind w:left="428" w:firstLine="708"/>
      <w:jc w:val="both"/>
      <w:rPr>
        <w:rFonts w:ascii="Sitka Small" w:eastAsia="Sitka Small" w:hAnsi="Sitka Small" w:cs="Sitka Small"/>
        <w:color w:val="7030A0"/>
        <w:sz w:val="16"/>
        <w:szCs w:val="16"/>
        <w:u w:color="7030A0"/>
      </w:rPr>
    </w:pPr>
  </w:p>
  <w:p w:rsidR="00F068F3" w:rsidRDefault="00895FB1">
    <w:pPr>
      <w:tabs>
        <w:tab w:val="center" w:pos="5764"/>
      </w:tabs>
      <w:ind w:left="428" w:firstLine="708"/>
      <w:jc w:val="both"/>
      <w:rPr>
        <w:rFonts w:ascii="Sitka Small" w:eastAsia="Sitka Small" w:hAnsi="Sitka Small" w:cs="Sitka Small"/>
        <w:color w:val="7030A0"/>
        <w:sz w:val="16"/>
        <w:szCs w:val="16"/>
        <w:u w:color="7030A0"/>
      </w:rPr>
    </w:pP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 xml:space="preserve">Novoměstská </w:t>
    </w:r>
    <w:proofErr w:type="spellStart"/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radnice</w:t>
    </w:r>
    <w:proofErr w:type="spellEnd"/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 xml:space="preserve">, p. o. 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ab/>
      <w:t xml:space="preserve">                                                         E: badurova@nrpraha.cz / www.nrpraha.cz</w:t>
    </w:r>
  </w:p>
  <w:p w:rsidR="00F068F3" w:rsidRDefault="00895FB1">
    <w:pPr>
      <w:tabs>
        <w:tab w:val="left" w:pos="6265"/>
      </w:tabs>
      <w:ind w:left="428" w:firstLine="708"/>
      <w:jc w:val="both"/>
      <w:rPr>
        <w:rFonts w:ascii="Sitka Small" w:eastAsia="Sitka Small" w:hAnsi="Sitka Small" w:cs="Sitka Small"/>
        <w:color w:val="7030A0"/>
        <w:sz w:val="16"/>
        <w:szCs w:val="16"/>
        <w:u w:color="7030A0"/>
      </w:rPr>
    </w:pP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Karlovo nám. 1/23 / Praha 2 / 120 00 / CZ                                 IČ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: 75092972 / DI</w:t>
    </w: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Č: CZ75092972</w:t>
    </w:r>
  </w:p>
  <w:p w:rsidR="00F068F3" w:rsidRDefault="00895FB1">
    <w:pPr>
      <w:ind w:left="428" w:firstLine="708"/>
      <w:jc w:val="both"/>
    </w:pP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T: +420</w:t>
    </w: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 224 948 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>229 / M: + 725</w:t>
    </w:r>
    <w:r>
      <w:rPr>
        <w:rFonts w:ascii="Sitka Small" w:eastAsia="Sitka Small" w:hAnsi="Sitka Small" w:cs="Sitka Small"/>
        <w:color w:val="7030A0"/>
        <w:sz w:val="16"/>
        <w:szCs w:val="16"/>
        <w:u w:color="7030A0"/>
      </w:rPr>
      <w:t> </w:t>
    </w:r>
    <w:r>
      <w:rPr>
        <w:rFonts w:ascii="Sitka Small" w:eastAsia="Sitka Small" w:hAnsi="Sitka Small" w:cs="Sitka Small"/>
        <w:color w:val="7030A0"/>
        <w:sz w:val="16"/>
        <w:szCs w:val="16"/>
        <w:u w:color="7030A0"/>
        <w:lang w:val="de-DE"/>
      </w:rPr>
      <w:t xml:space="preserve">061 407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CE" w:rsidRDefault="002B06CE">
      <w:r>
        <w:separator/>
      </w:r>
    </w:p>
  </w:footnote>
  <w:footnote w:type="continuationSeparator" w:id="0">
    <w:p w:rsidR="002B06CE" w:rsidRDefault="002B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F3" w:rsidRDefault="00895FB1">
    <w:pPr>
      <w:pStyle w:val="Zhlav"/>
      <w:tabs>
        <w:tab w:val="clear" w:pos="4536"/>
        <w:tab w:val="clear" w:pos="9072"/>
        <w:tab w:val="center" w:pos="519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6179880</wp:posOffset>
          </wp:positionH>
          <wp:positionV relativeFrom="page">
            <wp:posOffset>134177</wp:posOffset>
          </wp:positionV>
          <wp:extent cx="864876" cy="911239"/>
          <wp:effectExtent l="0" t="0" r="0" b="0"/>
          <wp:wrapNone/>
          <wp:docPr id="1073741825" name="officeArt object" descr="C:\Users\Badurova\Desktop\ORIG n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Badurova\Desktop\ORIG nr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6" cy="911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499745</wp:posOffset>
          </wp:positionH>
          <wp:positionV relativeFrom="page">
            <wp:posOffset>215492</wp:posOffset>
          </wp:positionV>
          <wp:extent cx="1710000" cy="687600"/>
          <wp:effectExtent l="0" t="0" r="0" b="0"/>
          <wp:wrapNone/>
          <wp:docPr id="1073741826" name="officeArt object" descr="prague-city-tourism_logo_cmyk_pozit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prague-city-tourism_logo_cmyk_pozitiv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8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:rsidR="00F068F3" w:rsidRDefault="00F068F3">
    <w:pPr>
      <w:pStyle w:val="Zhlav"/>
      <w:tabs>
        <w:tab w:val="clear" w:pos="4536"/>
        <w:tab w:val="clear" w:pos="9072"/>
        <w:tab w:val="center" w:pos="5196"/>
      </w:tabs>
    </w:pPr>
  </w:p>
  <w:p w:rsidR="00F068F3" w:rsidRDefault="00F068F3">
    <w:pPr>
      <w:pStyle w:val="Zhlav"/>
      <w:tabs>
        <w:tab w:val="clear" w:pos="4536"/>
        <w:tab w:val="clear" w:pos="9072"/>
        <w:tab w:val="center" w:pos="5196"/>
      </w:tabs>
    </w:pPr>
  </w:p>
  <w:p w:rsidR="00F068F3" w:rsidRDefault="00895FB1">
    <w:pPr>
      <w:pStyle w:val="Zhlav"/>
      <w:tabs>
        <w:tab w:val="clear" w:pos="4536"/>
        <w:tab w:val="clear" w:pos="9072"/>
        <w:tab w:val="left" w:pos="1418"/>
        <w:tab w:val="left" w:pos="375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3"/>
    <w:rsid w:val="00215D6A"/>
    <w:rsid w:val="002B06CE"/>
    <w:rsid w:val="0030548A"/>
    <w:rsid w:val="00895FB1"/>
    <w:rsid w:val="008E6427"/>
    <w:rsid w:val="00AC38A3"/>
    <w:rsid w:val="00C43B2F"/>
    <w:rsid w:val="00F068F3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Sitka Small" w:eastAsia="Sitka Small" w:hAnsi="Sitka Small" w:cs="Sitka Small"/>
      <w:color w:val="7030A0"/>
      <w:sz w:val="16"/>
      <w:szCs w:val="16"/>
      <w:u w:val="none" w:color="7030A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Sitka Small" w:eastAsia="Sitka Small" w:hAnsi="Sitka Small" w:cs="Sitka Small"/>
      <w:color w:val="7030A0"/>
      <w:sz w:val="16"/>
      <w:szCs w:val="16"/>
      <w:u w:val="none" w:color="7030A0"/>
    </w:rPr>
  </w:style>
  <w:style w:type="paragraph" w:styleId="Bezmezer">
    <w:name w:val="No Spacing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Badurova</dc:creator>
  <cp:lastModifiedBy>Hrubá Barbora</cp:lastModifiedBy>
  <cp:revision>2</cp:revision>
  <dcterms:created xsi:type="dcterms:W3CDTF">2018-05-21T13:40:00Z</dcterms:created>
  <dcterms:modified xsi:type="dcterms:W3CDTF">2018-05-21T13:40:00Z</dcterms:modified>
</cp:coreProperties>
</file>