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8E4D68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8E4D68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879" w:rsidRDefault="008E4D68" w:rsidP="00FE087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V prvním pololetí do Prahy přijelo více než 3,5 milionu návštěvníků</w:t>
                            </w:r>
                          </w:p>
                          <w:bookmarkEnd w:id="0"/>
                          <w:p w:rsidR="00FE0879" w:rsidRPr="00FE0879" w:rsidRDefault="00FE0879" w:rsidP="00FE087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6898" w:rsidRDefault="008E4D68" w:rsidP="008E4D68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Množství domácích a zahraničních hostů v Praze opět mírně stouplo. V prvních šesti měsících roku do Prahy přijelo celkem 3 670 000 osob, tedy o 2,4 % více než loni. Více než třicetiprocentní přírůstky evidujeme u návštěvníků z Ukrajiny, Saúdské Arábie a Spojených arabských emirátů.</w:t>
                            </w:r>
                          </w:p>
                          <w:p w:rsidR="00112CAC" w:rsidRDefault="00112CAC" w:rsidP="008E4D68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2CAC" w:rsidRPr="00112CAC" w:rsidRDefault="006B4E9A" w:rsidP="008E4D68">
                            <w:pPr>
                              <w:rPr>
                                <w:rFonts w:ascii="Sitka Small" w:hAnsi="Sitka Smal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„Těší mě, že Praha zůstává vyhledávanou destinací, zároveň je ale velmi pozitivní, že celkový počet návštěvníků nenarůstá tak rychle a výrazně jako v minulých letech. Naší prioritou není zvyšovat celkové množství přijíždějících hostů, ale spíše je motivovat, aby v Praze zůstávali déle, opakovaně se sem vraceli a objevovali i čtvrti mimo nejužší historické centrum města</w:t>
                            </w:r>
                            <w:r w:rsidR="00477585">
                              <w:rPr>
                                <w:rFonts w:ascii="Sitka Small" w:hAnsi="Sitka Smal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,“ </w:t>
                            </w:r>
                            <w:r w:rsidR="00477585">
                              <w:rPr>
                                <w:rFonts w:ascii="Sitka Small" w:hAnsi="Sitka Small"/>
                                <w:bCs/>
                                <w:sz w:val="20"/>
                                <w:szCs w:val="20"/>
                              </w:rPr>
                              <w:t xml:space="preserve">říká </w:t>
                            </w:r>
                            <w:r w:rsidR="00477585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Petr Slepička</w:t>
                            </w:r>
                            <w:r w:rsidR="00477585">
                              <w:rPr>
                                <w:rFonts w:ascii="Sitka Small" w:hAnsi="Sitka Small"/>
                                <w:bCs/>
                                <w:sz w:val="20"/>
                                <w:szCs w:val="20"/>
                              </w:rPr>
                              <w:t xml:space="preserve">, statutární zástupce Prague City </w:t>
                            </w:r>
                            <w:proofErr w:type="spellStart"/>
                            <w:r w:rsidR="00477585">
                              <w:rPr>
                                <w:rFonts w:ascii="Sitka Small" w:hAnsi="Sitka Small"/>
                                <w:bCs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="00477585">
                              <w:rPr>
                                <w:rFonts w:ascii="Sitka Small" w:hAnsi="Sitka Smal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77585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tka Small" w:hAnsi="Sitka Smal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E4D68" w:rsidRDefault="008E4D68" w:rsidP="008E4D68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4D68" w:rsidRDefault="008E4D68" w:rsidP="008E4D68">
                            <w:pPr>
                              <w:rPr>
                                <w:rFonts w:ascii="Sitka Small" w:hAnsi="Sitka Smal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bCs/>
                                <w:sz w:val="20"/>
                                <w:szCs w:val="20"/>
                              </w:rPr>
                              <w:t>V prvním pololetí do Prahy zavítalo celkem 3</w:t>
                            </w:r>
                            <w:r w:rsidR="00112CAC">
                              <w:rPr>
                                <w:rFonts w:ascii="Sitka Small" w:hAnsi="Sitka Small"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Sitka Small" w:hAnsi="Sitka Small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112CAC">
                              <w:rPr>
                                <w:rFonts w:ascii="Sitka Small" w:hAnsi="Sitka Small"/>
                                <w:bCs/>
                                <w:sz w:val="20"/>
                                <w:szCs w:val="20"/>
                              </w:rPr>
                              <w:t>70 000 zahraničních návštěvníků, tedy o 1,9 % více než loni, z České republiky přijelo 600 000 hostů, jejich počet se tak zvýšil o necelých 5 %. Návštěvníci v hlavním městě strávili celkem 8 400 000 nocí, průměrná doba přenocování zůstává dlouhodobě na hodnotě 2,3 noci.</w:t>
                            </w:r>
                          </w:p>
                          <w:p w:rsidR="00112CAC" w:rsidRDefault="00112CAC" w:rsidP="008E4D68">
                            <w:pPr>
                              <w:rPr>
                                <w:rFonts w:ascii="Sitka Small" w:hAnsi="Sitka Smal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12CAC" w:rsidRPr="008E4D68" w:rsidRDefault="00112CAC" w:rsidP="008E4D68">
                            <w:pPr>
                              <w:rPr>
                                <w:rFonts w:ascii="Sitka Small" w:hAnsi="Sitka Small" w:cs="Courier New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tka Small" w:hAnsi="Sitka Small"/>
                                <w:bCs/>
                                <w:sz w:val="20"/>
                                <w:szCs w:val="20"/>
                              </w:rPr>
                              <w:t xml:space="preserve">Nejvíce hostů do Prahy opět přijelo z Německa, Spojených států amerických, Ruska, Spojeného království, Itálie a Francie. Překvapivé procentní přírůstky v prvním pololetí roku 2019 evidujeme u návštěvníků z Dánska (+13 %), Spojených arabských emirátů (+30 %), Ukrajiny (+36 %) a Saúdské Arábie (+39 %).  </w:t>
                            </w: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7585" w:rsidRDefault="00477585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7585" w:rsidRDefault="00477585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7585" w:rsidRDefault="00477585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7585" w:rsidRDefault="00477585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0502"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FE0879" w:rsidRDefault="008E4D68" w:rsidP="00FE087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V prvním pololetí do Prahy přijelo více než 3,5 milionu návštěvníků</w:t>
                      </w:r>
                    </w:p>
                    <w:bookmarkEnd w:id="1"/>
                    <w:p w:rsidR="00FE0879" w:rsidRPr="00FE0879" w:rsidRDefault="00FE0879" w:rsidP="00FE087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4C6898" w:rsidRDefault="008E4D68" w:rsidP="008E4D68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Množství domácích a zahraničních hostů v Praze opět mírně stouplo. V prvních šesti měsících roku do Prahy přijelo celkem 3 670 000 osob, tedy o 2,4 % více než loni. Více než třicetiprocentní přírůstky evidujeme u návštěvníků z Ukrajiny, Saúdské Arábie a Spojených arabských emirátů.</w:t>
                      </w:r>
                    </w:p>
                    <w:p w:rsidR="00112CAC" w:rsidRDefault="00112CAC" w:rsidP="008E4D68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112CAC" w:rsidRPr="00112CAC" w:rsidRDefault="006B4E9A" w:rsidP="008E4D68">
                      <w:pPr>
                        <w:rPr>
                          <w:rFonts w:ascii="Sitka Small" w:hAnsi="Sitka Smal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/>
                          <w:bCs/>
                          <w:i/>
                          <w:iCs/>
                          <w:sz w:val="20"/>
                          <w:szCs w:val="20"/>
                        </w:rPr>
                        <w:t>„Těší mě, že Praha zůstává vyhledávanou destinací, zároveň je ale velmi pozitivní, že celkový počet návštěvníků nenarůstá tak rychle a výrazně jako v minulých letech. Naší prioritou není zvyšovat celkové množství přijíždějících hostů, ale spíše je motivovat, aby v Praze zůstávali déle, opakovaně se sem vraceli a objevovali i čtvrti mimo nejužší historické centrum města</w:t>
                      </w:r>
                      <w:r w:rsidR="00477585">
                        <w:rPr>
                          <w:rFonts w:ascii="Sitka Small" w:hAnsi="Sitka Smal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,“ </w:t>
                      </w:r>
                      <w:r w:rsidR="00477585">
                        <w:rPr>
                          <w:rFonts w:ascii="Sitka Small" w:hAnsi="Sitka Small"/>
                          <w:bCs/>
                          <w:sz w:val="20"/>
                          <w:szCs w:val="20"/>
                        </w:rPr>
                        <w:t xml:space="preserve">říká </w:t>
                      </w:r>
                      <w:r w:rsidR="00477585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Petr Slepička</w:t>
                      </w:r>
                      <w:r w:rsidR="00477585">
                        <w:rPr>
                          <w:rFonts w:ascii="Sitka Small" w:hAnsi="Sitka Small"/>
                          <w:bCs/>
                          <w:sz w:val="20"/>
                          <w:szCs w:val="20"/>
                        </w:rPr>
                        <w:t xml:space="preserve">, statutární zástupce Prague City </w:t>
                      </w:r>
                      <w:proofErr w:type="spellStart"/>
                      <w:r w:rsidR="00477585">
                        <w:rPr>
                          <w:rFonts w:ascii="Sitka Small" w:hAnsi="Sitka Small"/>
                          <w:bCs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="00477585">
                        <w:rPr>
                          <w:rFonts w:ascii="Sitka Small" w:hAnsi="Sitka Small"/>
                          <w:bCs/>
                          <w:sz w:val="20"/>
                          <w:szCs w:val="20"/>
                        </w:rPr>
                        <w:t>.</w:t>
                      </w:r>
                      <w:r w:rsidR="00477585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itka Small" w:hAnsi="Sitka Smal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E4D68" w:rsidRDefault="008E4D68" w:rsidP="008E4D68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8E4D68" w:rsidRDefault="008E4D68" w:rsidP="008E4D68">
                      <w:pPr>
                        <w:rPr>
                          <w:rFonts w:ascii="Sitka Small" w:hAnsi="Sitka Smal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/>
                          <w:bCs/>
                          <w:sz w:val="20"/>
                          <w:szCs w:val="20"/>
                        </w:rPr>
                        <w:t>V prvním pololetí do Prahy zavítalo celkem 3</w:t>
                      </w:r>
                      <w:r w:rsidR="00112CAC">
                        <w:rPr>
                          <w:rFonts w:ascii="Sitka Small" w:hAnsi="Sitka Small"/>
                          <w:bCs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Sitka Small" w:hAnsi="Sitka Small"/>
                          <w:bCs/>
                          <w:sz w:val="20"/>
                          <w:szCs w:val="20"/>
                        </w:rPr>
                        <w:t>0</w:t>
                      </w:r>
                      <w:r w:rsidR="00112CAC">
                        <w:rPr>
                          <w:rFonts w:ascii="Sitka Small" w:hAnsi="Sitka Small"/>
                          <w:bCs/>
                          <w:sz w:val="20"/>
                          <w:szCs w:val="20"/>
                        </w:rPr>
                        <w:t>70 000 zahraničních návštěvníků, tedy o 1,9 % více než loni, z České republiky přijelo 600 000 hostů, jejich počet se tak zvýšil o necelých 5 %. Návštěvníci v hlavním městě strávili celkem 8 400 000 nocí, průměrná doba přenocování zůstává dlouhodobě na hodnotě 2,3 noci.</w:t>
                      </w:r>
                    </w:p>
                    <w:p w:rsidR="00112CAC" w:rsidRDefault="00112CAC" w:rsidP="008E4D68">
                      <w:pPr>
                        <w:rPr>
                          <w:rFonts w:ascii="Sitka Small" w:hAnsi="Sitka Small"/>
                          <w:bCs/>
                          <w:sz w:val="20"/>
                          <w:szCs w:val="20"/>
                        </w:rPr>
                      </w:pPr>
                    </w:p>
                    <w:p w:rsidR="00112CAC" w:rsidRPr="008E4D68" w:rsidRDefault="00112CAC" w:rsidP="008E4D68">
                      <w:pPr>
                        <w:rPr>
                          <w:rFonts w:ascii="Sitka Small" w:hAnsi="Sitka Small" w:cs="Courier New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itka Small" w:hAnsi="Sitka Small"/>
                          <w:bCs/>
                          <w:sz w:val="20"/>
                          <w:szCs w:val="20"/>
                        </w:rPr>
                        <w:t xml:space="preserve">Nejvíce hostů do Prahy opět přijelo z Německa, Spojených států amerických, Ruska, Spojeného království, Itálie a Francie. Překvapivé procentní přírůstky v prvním pololetí roku 2019 evidujeme u návštěvníků z Dánska (+13 %), Spojených arabských emirátů (+30 %), Ukrajiny (+36 %) a Saúdské Arábie (+39 %).  </w:t>
                      </w: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477585" w:rsidRDefault="00477585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477585" w:rsidRDefault="00477585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477585" w:rsidRDefault="00477585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477585" w:rsidRDefault="00477585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8"/>
      <w:footerReference w:type="default" r:id="rId9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BB" w:rsidRDefault="003319BB">
      <w:r>
        <w:separator/>
      </w:r>
    </w:p>
  </w:endnote>
  <w:endnote w:type="continuationSeparator" w:id="0">
    <w:p w:rsidR="003319BB" w:rsidRDefault="0033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BB" w:rsidRDefault="003319BB">
      <w:r>
        <w:separator/>
      </w:r>
    </w:p>
  </w:footnote>
  <w:footnote w:type="continuationSeparator" w:id="0">
    <w:p w:rsidR="003319BB" w:rsidRDefault="0033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12CAC"/>
    <w:rsid w:val="00133BC8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9BB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77585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B4E9A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4D68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4993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671C2"/>
  <w15:docId w15:val="{DC8F439F-1974-4000-9271-9B06EF7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8AEA-9193-4CEC-B512-729EB1C2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2</cp:revision>
  <cp:lastPrinted>2015-01-09T10:29:00Z</cp:lastPrinted>
  <dcterms:created xsi:type="dcterms:W3CDTF">2019-08-08T11:59:00Z</dcterms:created>
  <dcterms:modified xsi:type="dcterms:W3CDTF">2019-08-08T11:59:00Z</dcterms:modified>
</cp:coreProperties>
</file>