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Limitovaná edice křišťálových sklenic nebo komiksové příběhy o umění v metru. Tak vypadají nové suvenýry hlavního města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Praha, 16. srpna 2021 – Prague City Tourism, oficiální destinační organizace hlavního města Prahy, představ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uje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tento týden zcela nové portfolio suvenýrů, které prezentují Prahu jako kultivované a udržitelné město. Pro spolupráci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společnost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využila známé pražské tvůrce. Jednotliví autoři vyvinuli produkty přímo pro Prague City Tourism a v mnoha případech se jedná o limitované edice. Hlavní město společně s organizací tímto krokem pokračuje v naplňování nové strategie, jejímž hlavním cílem je inovace a kultivace cestovního ruchu. Suvenýry je možné zakoupit na e-shopu či na Petřínské rozhledně, která prozatím slouží jako pilotní místo prodeje.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Upomínkové předměty představují nenápadný, ovšem z hlediska celkové prezentace města Prahy nezanedbatelný element. V rámci nové strategie chce město společně s  Prague City Tourism i skrze ně představit nejen zahraničním turistům tradiční český um a cit pro krásu.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„Rozhodli jsme se přijít na trh s autentickými suvenýry, do nichž jejich tvůrci vkládají své příběhy a nezůstávají pouze na líbivém povrchu,“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vysvětluje členka představenstva Prague City Tourism Jana Adamcová.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 nové kolekci suvenýrů se tak poprvé představí limitovaná edice křišťálových sklenic od designéra Rony Plesla se zlacenými symboly pražských věží. Pro děti jsou připravené komiksové příběhy o umění v metru od nositele ocenění Magnesia Litera Ondřeje Horáka a ilustrátora Davida Kaliky a nebo kreslený průvodce po pražské památkové rezervaci od oceňované ilustrátorky Michaely Kukovičové a spisovatelky Aleny Ježkové. Dále je mezi novými suvenýry také speciální edice šperků z růžového skla s pískovanými třešňovými květy z dílny Ko-ra-le, která vznikla jako pocta rozkvetlým petřínským sadům.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 nabídce nechybí ani základní řada upomínkových předmětů – pohlednice,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magnetky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diáře či tužky z dílen ilustrátorů Linh, Smota či Gabriely ze studia Drawetc, z dílny Bohemia Paper nebo z portfolia studia Pragtique.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Organizace se při výběru zaměřila také na udržitelnost, což je jedním z hlavních cílů nové strategie cestovního ruchu v metropoli. 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„Za každým suvenýrem vidíme konkrétního pražského tvůrce. Kulturní udržitelnost pro nás znamená ekonomicky a marketingově podporovat pražskou řemeslnou a uměleckou komunitu výběrem toho nejlepšího, co nabízí. Vždyť i to je historická role veřejných institucí,“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uzavírá členka představenstva Jana Adamcová.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Prezentace nových suvenýrů včetně fotografií je v přiložené prezentaci.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Kontakt pro média: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Klára Malá, tisková mluvčí Prague City Tourism, tel. 777 355 999</w:t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…...................................</w:t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Prague City Tourism (PCT) je akciová společnost 100 % vlastněná hlavním městem Praha a je certifikovanou oficiální organizací destinačního managementu hl. m. Prahy. Jejím hlavním posláním je podpora udržitelného domácího i příjezdového cestovního ruchu v hlavním městě.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40" w:w="11900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1780222" cy="89426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222" cy="894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536"/>
        <w:tab w:val="right" w:pos="9072"/>
      </w:tabs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780222" cy="89426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222" cy="894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Standardnpsmoodstavce"/>
    <w:rsid w:val="00582E63"/>
  </w:style>
  <w:style w:type="paragraph" w:styleId="Odstavecseseznamem">
    <w:name w:val="List Paragraph"/>
    <w:basedOn w:val="Normln"/>
    <w:uiPriority w:val="34"/>
    <w:qFormat w:val="1"/>
    <w:rsid w:val="00582E6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A82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82940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A82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82940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A82940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F6F66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F6F66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C9098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C9098A"/>
  </w:style>
  <w:style w:type="paragraph" w:styleId="Zpat">
    <w:name w:val="footer"/>
    <w:basedOn w:val="Normln"/>
    <w:link w:val="ZpatChar"/>
    <w:uiPriority w:val="99"/>
    <w:unhideWhenUsed w:val="1"/>
    <w:rsid w:val="00C9098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C9098A"/>
  </w:style>
  <w:style w:type="paragraph" w:styleId="Revize">
    <w:name w:val="Revision"/>
    <w:hidden w:val="1"/>
    <w:uiPriority w:val="99"/>
    <w:semiHidden w:val="1"/>
    <w:rsid w:val="00F25C7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qf8jHsLCyp88jUC+FLY6jYEWw==">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2021-08-15T11:34:00Z</dcterms:created>
  <dc:creator>Jana Adamcová</dc:creator>
</cp:coreProperties>
</file>